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9" w:rsidRPr="00F96035" w:rsidRDefault="00917660" w:rsidP="00F126CA">
      <w:pPr>
        <w:tabs>
          <w:tab w:val="right" w:pos="108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15pt;margin-top:-23.45pt;width:57.75pt;height:30pt;z-index:251656704" filled="f" stroked="f">
            <v:textbox>
              <w:txbxContent>
                <w:p w:rsidR="00913442" w:rsidRPr="00AE1908" w:rsidRDefault="00913442" w:rsidP="00AE1908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1908">
                    <w:rPr>
                      <w:rFonts w:ascii="Arial" w:hAnsi="Arial" w:cs="Arial"/>
                      <w:b/>
                      <w:sz w:val="16"/>
                      <w:szCs w:val="16"/>
                    </w:rPr>
                    <w:t>FM-3</w:t>
                  </w:r>
                </w:p>
                <w:p w:rsidR="00913442" w:rsidRPr="00AE1908" w:rsidRDefault="00913442" w:rsidP="00AE190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Rev. 11/11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-23.45pt;width:1in;height:23.9pt;z-index:251657728">
            <v:imagedata r:id="rId8" o:title="hires_Spirit" croptop="11316f" cropbottom="31943f" cropleft="6836f" cropright="6745f"/>
          </v:shape>
        </w:pict>
      </w:r>
      <w:r w:rsidR="00502119" w:rsidRPr="00F96035">
        <w:rPr>
          <w:rFonts w:ascii="Arial" w:hAnsi="Arial" w:cs="Arial"/>
          <w:b/>
        </w:rPr>
        <w:t>KENTUCKY FINANCE AND ADMINISTRATION CABINET</w:t>
      </w:r>
    </w:p>
    <w:p w:rsidR="00502119" w:rsidRDefault="00502119" w:rsidP="00CA3C3C">
      <w:pPr>
        <w:jc w:val="center"/>
        <w:outlineLvl w:val="0"/>
        <w:rPr>
          <w:rFonts w:ascii="Arial" w:hAnsi="Arial" w:cs="Arial"/>
          <w:b/>
        </w:rPr>
      </w:pPr>
      <w:r w:rsidRPr="00F96035">
        <w:rPr>
          <w:rFonts w:ascii="Arial" w:hAnsi="Arial" w:cs="Arial"/>
          <w:b/>
        </w:rPr>
        <w:t>Division of Fleet Management</w:t>
      </w:r>
    </w:p>
    <w:p w:rsidR="007E4340" w:rsidRDefault="007E4340" w:rsidP="00CA3C3C">
      <w:pPr>
        <w:jc w:val="center"/>
        <w:outlineLvl w:val="0"/>
        <w:rPr>
          <w:rFonts w:ascii="Arial" w:hAnsi="Arial" w:cs="Arial"/>
          <w:b/>
        </w:rPr>
      </w:pPr>
    </w:p>
    <w:p w:rsidR="005B3FDC" w:rsidRPr="00596146" w:rsidRDefault="005B3FDC" w:rsidP="005B3FD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Trip Ticket</w:t>
      </w:r>
      <w:r w:rsidRPr="00596146">
        <w:rPr>
          <w:rFonts w:ascii="Arial" w:hAnsi="Arial" w:cs="Arial"/>
          <w:b/>
        </w:rPr>
        <w:t xml:space="preserve"> </w:t>
      </w:r>
      <w:r w:rsidR="006358C0" w:rsidRPr="006358C0">
        <w:rPr>
          <w:rFonts w:ascii="Arial" w:hAnsi="Arial" w:cs="Arial"/>
          <w:sz w:val="20"/>
          <w:szCs w:val="20"/>
        </w:rPr>
        <w:t>(</w:t>
      </w:r>
      <w:r w:rsidRPr="006358C0">
        <w:rPr>
          <w:rFonts w:ascii="Arial" w:hAnsi="Arial" w:cs="Arial"/>
          <w:sz w:val="20"/>
          <w:szCs w:val="20"/>
        </w:rPr>
        <w:t>Co</w:t>
      </w:r>
      <w:r w:rsidR="006358C0" w:rsidRPr="006358C0">
        <w:rPr>
          <w:rFonts w:ascii="Arial" w:hAnsi="Arial" w:cs="Arial"/>
          <w:sz w:val="20"/>
          <w:szCs w:val="20"/>
        </w:rPr>
        <w:t>mpleted prior to t</w:t>
      </w:r>
      <w:r w:rsidRPr="006358C0">
        <w:rPr>
          <w:rFonts w:ascii="Arial" w:hAnsi="Arial" w:cs="Arial"/>
          <w:sz w:val="20"/>
          <w:szCs w:val="20"/>
        </w:rPr>
        <w:t>rip</w:t>
      </w:r>
      <w:r w:rsidR="006358C0" w:rsidRPr="006358C0">
        <w:rPr>
          <w:rFonts w:ascii="Arial" w:hAnsi="Arial" w:cs="Arial"/>
          <w:sz w:val="20"/>
          <w:szCs w:val="20"/>
        </w:rPr>
        <w:t>)</w:t>
      </w:r>
    </w:p>
    <w:p w:rsidR="005B3FDC" w:rsidRPr="00F96035" w:rsidRDefault="005B3FDC" w:rsidP="00CA3C3C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jc w:val="center"/>
        <w:tblInd w:w="-1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66"/>
        <w:gridCol w:w="5818"/>
      </w:tblGrid>
      <w:tr w:rsidR="00841E1E" w:rsidRPr="007E78C5" w:rsidTr="00DA499A">
        <w:trPr>
          <w:trHeight w:val="490"/>
          <w:jc w:val="center"/>
        </w:trPr>
        <w:tc>
          <w:tcPr>
            <w:tcW w:w="2266" w:type="dxa"/>
            <w:shd w:val="clear" w:color="auto" w:fill="F2F2F2"/>
            <w:vAlign w:val="center"/>
          </w:tcPr>
          <w:p w:rsidR="00841E1E" w:rsidRPr="00841E1E" w:rsidRDefault="00DA499A" w:rsidP="00AF53CC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Plate</w:t>
            </w:r>
            <w:r w:rsidR="00841E1E" w:rsidRPr="00AF53CC">
              <w:rPr>
                <w:rFonts w:ascii="Arial" w:hAnsi="Arial" w:cs="Arial"/>
                <w:b/>
                <w:sz w:val="18"/>
                <w:szCs w:val="18"/>
              </w:rPr>
              <w:t xml:space="preserve"> Number*</w:t>
            </w:r>
          </w:p>
        </w:tc>
        <w:tc>
          <w:tcPr>
            <w:tcW w:w="5818" w:type="dxa"/>
            <w:shd w:val="clear" w:color="auto" w:fill="F2F2F2"/>
            <w:vAlign w:val="center"/>
          </w:tcPr>
          <w:p w:rsidR="00841E1E" w:rsidRPr="00841E1E" w:rsidRDefault="00841E1E" w:rsidP="00AF53CC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CB6F2B" w:rsidRDefault="00CB6F2B" w:rsidP="00F126CA">
      <w:pPr>
        <w:jc w:val="center"/>
        <w:outlineLvl w:val="0"/>
        <w:rPr>
          <w:rFonts w:ascii="Arial" w:hAnsi="Arial" w:cs="Arial"/>
          <w:b/>
        </w:rPr>
      </w:pPr>
    </w:p>
    <w:p w:rsidR="00D4318C" w:rsidRDefault="00D4318C" w:rsidP="00D4318C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10923" w:type="dxa"/>
        <w:tblInd w:w="-342" w:type="dxa"/>
        <w:tblBorders>
          <w:bottom w:val="single" w:sz="4" w:space="0" w:color="auto"/>
        </w:tblBorders>
        <w:tblLayout w:type="fixed"/>
        <w:tblLook w:val="01E0"/>
      </w:tblPr>
      <w:tblGrid>
        <w:gridCol w:w="1550"/>
        <w:gridCol w:w="1983"/>
        <w:gridCol w:w="1435"/>
        <w:gridCol w:w="2170"/>
        <w:gridCol w:w="1340"/>
        <w:gridCol w:w="2445"/>
      </w:tblGrid>
      <w:tr w:rsidR="0086343B" w:rsidRPr="007E78C5" w:rsidTr="003758FF">
        <w:trPr>
          <w:trHeight w:val="738"/>
        </w:trPr>
        <w:tc>
          <w:tcPr>
            <w:tcW w:w="1550" w:type="dxa"/>
            <w:vAlign w:val="bottom"/>
          </w:tcPr>
          <w:p w:rsidR="0086343B" w:rsidRPr="007E78C5" w:rsidRDefault="0086343B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Reservation Number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bottom"/>
          </w:tcPr>
          <w:p w:rsidR="0086343B" w:rsidRPr="007E78C5" w:rsidRDefault="0086343B" w:rsidP="003058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86343B" w:rsidRPr="007E78C5" w:rsidRDefault="00A4694E" w:rsidP="00A46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Cabinet</w:t>
            </w:r>
            <w:r w:rsidR="008634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    Division </w:t>
            </w:r>
            <w:r w:rsidR="0086343B">
              <w:rPr>
                <w:rFonts w:ascii="Arial" w:hAnsi="Arial" w:cs="Arial"/>
                <w:b/>
                <w:sz w:val="18"/>
                <w:szCs w:val="18"/>
              </w:rPr>
              <w:t>Cod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785" w:type="dxa"/>
            <w:gridSpan w:val="2"/>
            <w:tcBorders>
              <w:bottom w:val="single" w:sz="2" w:space="0" w:color="auto"/>
            </w:tcBorders>
            <w:vAlign w:val="bottom"/>
          </w:tcPr>
          <w:p w:rsidR="0086343B" w:rsidRPr="007E78C5" w:rsidRDefault="0086343B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19D" w:rsidRPr="007E78C5" w:rsidTr="003758FF">
        <w:trPr>
          <w:trHeight w:val="620"/>
        </w:trPr>
        <w:tc>
          <w:tcPr>
            <w:tcW w:w="1550" w:type="dxa"/>
            <w:vAlign w:val="bottom"/>
          </w:tcPr>
          <w:p w:rsidR="000A019D" w:rsidRPr="007E78C5" w:rsidRDefault="000A019D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Cabinet </w:t>
            </w:r>
            <w:r w:rsidRPr="007E78C5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19D" w:rsidRPr="007E78C5" w:rsidRDefault="000A019D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bottom"/>
          </w:tcPr>
          <w:p w:rsidR="000A019D" w:rsidRPr="007E78C5" w:rsidRDefault="000A019D" w:rsidP="00C31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Name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A019D" w:rsidRPr="007E78C5" w:rsidRDefault="000A019D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019D" w:rsidRPr="007E78C5" w:rsidRDefault="000A019D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019D" w:rsidRPr="007E78C5" w:rsidRDefault="000A019D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8D7" w:rsidRPr="007E78C5" w:rsidTr="003758FF">
        <w:trPr>
          <w:trHeight w:val="557"/>
        </w:trPr>
        <w:tc>
          <w:tcPr>
            <w:tcW w:w="1550" w:type="dxa"/>
            <w:vAlign w:val="bottom"/>
          </w:tcPr>
          <w:p w:rsidR="003058D7" w:rsidRPr="007E78C5" w:rsidRDefault="003058D7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3058D7" w:rsidRPr="007E78C5" w:rsidRDefault="003058D7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:rsidR="003058D7" w:rsidRPr="007E78C5" w:rsidRDefault="003058D7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Return Date</w:t>
            </w:r>
          </w:p>
        </w:tc>
        <w:tc>
          <w:tcPr>
            <w:tcW w:w="2170" w:type="dxa"/>
            <w:tcBorders>
              <w:top w:val="nil"/>
              <w:bottom w:val="single" w:sz="2" w:space="0" w:color="auto"/>
            </w:tcBorders>
            <w:vAlign w:val="bottom"/>
          </w:tcPr>
          <w:p w:rsidR="003058D7" w:rsidRPr="007E78C5" w:rsidRDefault="003058D7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2" w:space="0" w:color="auto"/>
            </w:tcBorders>
            <w:vAlign w:val="bottom"/>
          </w:tcPr>
          <w:p w:rsidR="003058D7" w:rsidRPr="007E78C5" w:rsidRDefault="003058D7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Destination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3058D7" w:rsidRPr="007E78C5" w:rsidRDefault="003058D7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4B0" w:rsidRPr="007E78C5" w:rsidTr="003758FF">
        <w:trPr>
          <w:trHeight w:val="818"/>
        </w:trPr>
        <w:tc>
          <w:tcPr>
            <w:tcW w:w="1550" w:type="dxa"/>
            <w:tcBorders>
              <w:bottom w:val="nil"/>
            </w:tcBorders>
            <w:vAlign w:val="bottom"/>
          </w:tcPr>
          <w:p w:rsidR="00D034B0" w:rsidRPr="007E78C5" w:rsidRDefault="00D034B0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5588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D034B0" w:rsidRPr="007E78C5" w:rsidRDefault="00D034B0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D034B0" w:rsidRDefault="00D034B0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4B0" w:rsidRDefault="00D034B0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4B0" w:rsidRPr="007E78C5" w:rsidRDefault="00D034B0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D034B0" w:rsidRPr="007E78C5" w:rsidRDefault="00D034B0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8D7" w:rsidRPr="007E78C5" w:rsidTr="003758FF">
        <w:trPr>
          <w:trHeight w:val="638"/>
        </w:trPr>
        <w:tc>
          <w:tcPr>
            <w:tcW w:w="1550" w:type="dxa"/>
            <w:vAlign w:val="bottom"/>
          </w:tcPr>
          <w:p w:rsidR="00135A6A" w:rsidRDefault="00D034B0" w:rsidP="00D034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Supervisor’s Name</w:t>
            </w:r>
          </w:p>
          <w:p w:rsidR="003058D7" w:rsidRPr="00135A6A" w:rsidRDefault="00135A6A" w:rsidP="00D034B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5A6A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  <w:r w:rsidR="00D034B0" w:rsidRPr="00135A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816CF" w:rsidRPr="00F816CF" w:rsidRDefault="00F816CF" w:rsidP="00135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3058D7" w:rsidRPr="007E78C5" w:rsidRDefault="003058D7" w:rsidP="007E78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nil"/>
            </w:tcBorders>
            <w:vAlign w:val="bottom"/>
          </w:tcPr>
          <w:p w:rsidR="003058D7" w:rsidRPr="007E78C5" w:rsidRDefault="003058D7" w:rsidP="00C3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03" w:rsidRPr="007E78C5" w:rsidTr="003758FF">
        <w:trPr>
          <w:trHeight w:val="638"/>
        </w:trPr>
        <w:tc>
          <w:tcPr>
            <w:tcW w:w="1550" w:type="dxa"/>
            <w:tcBorders>
              <w:bottom w:val="nil"/>
            </w:tcBorders>
            <w:vAlign w:val="bottom"/>
          </w:tcPr>
          <w:p w:rsidR="002F7403" w:rsidRDefault="002F7403" w:rsidP="00D034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Head Signature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2F7403" w:rsidRPr="00F816CF" w:rsidRDefault="002F7403" w:rsidP="00135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5" w:type="dxa"/>
            <w:gridSpan w:val="2"/>
            <w:tcBorders>
              <w:bottom w:val="nil"/>
            </w:tcBorders>
            <w:vAlign w:val="bottom"/>
          </w:tcPr>
          <w:p w:rsidR="002F7403" w:rsidRPr="00B5364E" w:rsidRDefault="009A7120" w:rsidP="00BA69D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5364E">
              <w:rPr>
                <w:rFonts w:ascii="Arial" w:hAnsi="Arial" w:cs="Arial"/>
                <w:i/>
                <w:sz w:val="18"/>
                <w:szCs w:val="18"/>
              </w:rPr>
              <w:t>If R</w:t>
            </w:r>
            <w:r w:rsidR="00B5364E" w:rsidRPr="00B5364E">
              <w:rPr>
                <w:rFonts w:ascii="Arial" w:hAnsi="Arial" w:cs="Arial"/>
                <w:i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567F35" w:rsidRPr="00DE3740" w:rsidRDefault="00F06D6E" w:rsidP="00F06D6E">
      <w:pPr>
        <w:spacing w:before="240" w:after="2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E3740">
        <w:rPr>
          <w:rFonts w:ascii="Arial" w:hAnsi="Arial" w:cs="Arial"/>
          <w:b/>
          <w:color w:val="000000"/>
          <w:sz w:val="18"/>
          <w:szCs w:val="18"/>
        </w:rPr>
        <w:t>ALL s</w:t>
      </w:r>
      <w:r w:rsidR="00BA69D9" w:rsidRPr="00DE3740">
        <w:rPr>
          <w:rFonts w:ascii="Arial" w:hAnsi="Arial" w:cs="Arial"/>
          <w:b/>
          <w:color w:val="000000"/>
          <w:sz w:val="18"/>
          <w:szCs w:val="18"/>
        </w:rPr>
        <w:t xml:space="preserve">ignatures </w:t>
      </w:r>
      <w:r w:rsidRPr="00DE3740">
        <w:rPr>
          <w:rFonts w:ascii="Arial" w:hAnsi="Arial" w:cs="Arial"/>
          <w:b/>
          <w:color w:val="000000"/>
          <w:sz w:val="18"/>
          <w:szCs w:val="18"/>
        </w:rPr>
        <w:t>required when</w:t>
      </w:r>
      <w:r w:rsidR="00BA69D9" w:rsidRPr="00DE3740">
        <w:rPr>
          <w:rFonts w:ascii="Arial" w:hAnsi="Arial" w:cs="Arial"/>
          <w:b/>
          <w:color w:val="000000"/>
          <w:sz w:val="18"/>
          <w:szCs w:val="18"/>
        </w:rPr>
        <w:t xml:space="preserve"> presented to the Division of Fleet Management</w:t>
      </w:r>
      <w:r w:rsidRPr="00DE3740">
        <w:rPr>
          <w:rFonts w:ascii="Arial" w:hAnsi="Arial" w:cs="Arial"/>
          <w:b/>
          <w:color w:val="000000"/>
          <w:sz w:val="18"/>
          <w:szCs w:val="18"/>
        </w:rPr>
        <w:t xml:space="preserve"> and before a vehicle is provided</w:t>
      </w:r>
      <w:r w:rsidR="00465958" w:rsidRPr="00DE3740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W w:w="10908" w:type="dxa"/>
        <w:tblInd w:w="-342" w:type="dxa"/>
        <w:tblLayout w:type="fixed"/>
        <w:tblLook w:val="01E0"/>
      </w:tblPr>
      <w:tblGrid>
        <w:gridCol w:w="1548"/>
        <w:gridCol w:w="5580"/>
        <w:gridCol w:w="810"/>
        <w:gridCol w:w="2970"/>
      </w:tblGrid>
      <w:tr w:rsidR="00023331" w:rsidRPr="00DE3740" w:rsidTr="003758FF">
        <w:trPr>
          <w:trHeight w:val="1188"/>
        </w:trPr>
        <w:tc>
          <w:tcPr>
            <w:tcW w:w="10908" w:type="dxa"/>
            <w:gridSpan w:val="4"/>
          </w:tcPr>
          <w:p w:rsidR="00023331" w:rsidRPr="00DE3740" w:rsidRDefault="00F23400" w:rsidP="00316620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I certify that I have reviewed the current </w:t>
            </w:r>
            <w:r w:rsidR="00824774" w:rsidRPr="00DE3740">
              <w:rPr>
                <w:rFonts w:ascii="Arial" w:hAnsi="Arial" w:cs="Arial"/>
                <w:color w:val="000000"/>
                <w:sz w:val="20"/>
                <w:szCs w:val="20"/>
              </w:rPr>
              <w:t>Finance and Administration Cabinet,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Guide for</w:t>
            </w:r>
            <w:r w:rsidR="00824774" w:rsidRPr="00DE37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Drivers of </w:t>
            </w:r>
            <w:r w:rsidR="0031662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the Commonwealth’s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Vehicles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.  As an employee or designated agent of the Commonwealth of Kentucky, </w:t>
            </w:r>
            <w:r w:rsidR="00D57141" w:rsidRPr="00DE3740">
              <w:rPr>
                <w:rFonts w:ascii="Arial" w:hAnsi="Arial" w:cs="Arial"/>
                <w:color w:val="000000"/>
                <w:sz w:val="20"/>
                <w:szCs w:val="20"/>
              </w:rPr>
              <w:t>I agree to adhere to</w:t>
            </w:r>
            <w:r w:rsidR="00647CA5"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</w:t>
            </w:r>
            <w:r w:rsidR="009A7120" w:rsidRPr="00DE3740">
              <w:rPr>
                <w:rFonts w:ascii="Arial" w:hAnsi="Arial" w:cs="Arial"/>
                <w:color w:val="000000"/>
                <w:sz w:val="20"/>
                <w:szCs w:val="20"/>
              </w:rPr>
              <w:t>of the</w:t>
            </w:r>
            <w:r w:rsidR="00D57141"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conditions 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provided therein. I </w:t>
            </w:r>
            <w:r w:rsidR="006A4686" w:rsidRPr="00DE3740">
              <w:rPr>
                <w:rFonts w:ascii="Arial" w:hAnsi="Arial" w:cs="Arial"/>
                <w:color w:val="000000"/>
                <w:sz w:val="20"/>
                <w:szCs w:val="20"/>
              </w:rPr>
              <w:t>understand that the failure to comply wit</w:t>
            </w:r>
            <w:r w:rsidR="003D0330" w:rsidRPr="00DE3740">
              <w:rPr>
                <w:rFonts w:ascii="Arial" w:hAnsi="Arial" w:cs="Arial"/>
                <w:color w:val="000000"/>
                <w:sz w:val="20"/>
                <w:szCs w:val="20"/>
              </w:rPr>
              <w:t>h these guidelines can result in the</w:t>
            </w:r>
            <w:r w:rsidR="006A4686"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 loss of permission to operate a state vehicle as well as disciplinary action, up to and including dismissal.</w:t>
            </w:r>
          </w:p>
          <w:p w:rsidR="003D0330" w:rsidRPr="00DE3740" w:rsidRDefault="003D0330" w:rsidP="00F700A5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620">
              <w:rPr>
                <w:rFonts w:ascii="Arial" w:hAnsi="Arial" w:cs="Arial"/>
                <w:b/>
                <w:color w:val="000000"/>
                <w:sz w:val="20"/>
                <w:szCs w:val="20"/>
              </w:rPr>
              <w:t>I additionally certify that I have a current and valid driver’s license</w:t>
            </w:r>
            <w:r w:rsidRPr="00DE374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176FD" w:rsidRPr="007E78C5" w:rsidTr="003758FF">
        <w:trPr>
          <w:trHeight w:val="558"/>
        </w:trPr>
        <w:tc>
          <w:tcPr>
            <w:tcW w:w="1548" w:type="dxa"/>
            <w:vAlign w:val="bottom"/>
          </w:tcPr>
          <w:p w:rsidR="00D176FD" w:rsidRPr="007E78C5" w:rsidRDefault="00D176FD" w:rsidP="00067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Driver Name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D176FD" w:rsidRPr="007E78C5" w:rsidRDefault="00D176FD" w:rsidP="00067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D176FD" w:rsidRPr="007E78C5" w:rsidRDefault="00D176FD" w:rsidP="00067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176FD" w:rsidRPr="007E78C5" w:rsidRDefault="00D176FD" w:rsidP="00067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A8" w:rsidRPr="007E78C5" w:rsidTr="003758FF">
        <w:trPr>
          <w:trHeight w:val="720"/>
        </w:trPr>
        <w:tc>
          <w:tcPr>
            <w:tcW w:w="1548" w:type="dxa"/>
            <w:vAlign w:val="bottom"/>
          </w:tcPr>
          <w:p w:rsidR="00A357A8" w:rsidRPr="007E78C5" w:rsidRDefault="004120CE" w:rsidP="00067A16">
            <w:pPr>
              <w:ind w:right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</w:t>
            </w:r>
            <w:r w:rsidR="00A357A8" w:rsidRPr="007E7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7A1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357A8" w:rsidRPr="007E78C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7A8" w:rsidRPr="007E78C5" w:rsidRDefault="00A357A8" w:rsidP="00067A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A357A8" w:rsidRPr="007E78C5" w:rsidRDefault="00A357A8" w:rsidP="00067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1F63" w:rsidRDefault="00C31F63">
      <w:pPr>
        <w:rPr>
          <w:rFonts w:ascii="Arial" w:hAnsi="Arial" w:cs="Arial"/>
          <w:b/>
          <w:sz w:val="18"/>
          <w:szCs w:val="18"/>
        </w:rPr>
      </w:pPr>
    </w:p>
    <w:p w:rsidR="00481A51" w:rsidRDefault="00481A51">
      <w:pPr>
        <w:rPr>
          <w:rFonts w:ascii="Arial" w:hAnsi="Arial" w:cs="Arial"/>
          <w:b/>
          <w:sz w:val="18"/>
          <w:szCs w:val="18"/>
        </w:rPr>
      </w:pPr>
    </w:p>
    <w:tbl>
      <w:tblPr>
        <w:tblW w:w="10923" w:type="dxa"/>
        <w:tblInd w:w="-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50"/>
        <w:gridCol w:w="1983"/>
        <w:gridCol w:w="1622"/>
        <w:gridCol w:w="1983"/>
        <w:gridCol w:w="1622"/>
        <w:gridCol w:w="2163"/>
      </w:tblGrid>
      <w:tr w:rsidR="00CE3154" w:rsidRPr="007E78C5" w:rsidTr="003758FF">
        <w:trPr>
          <w:trHeight w:val="625"/>
        </w:trPr>
        <w:tc>
          <w:tcPr>
            <w:tcW w:w="1550" w:type="dxa"/>
            <w:shd w:val="clear" w:color="auto" w:fill="D9D9D9"/>
            <w:vAlign w:val="center"/>
          </w:tcPr>
          <w:p w:rsidR="00CE3154" w:rsidRPr="007E78C5" w:rsidRDefault="00D57141" w:rsidP="00F168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Odometer Out</w:t>
            </w:r>
            <w:r w:rsidR="00CE3154" w:rsidRPr="007E78C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CE3154" w:rsidRPr="007E78C5" w:rsidRDefault="00CE3154" w:rsidP="00F16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9D9D9"/>
            <w:vAlign w:val="center"/>
          </w:tcPr>
          <w:p w:rsidR="00CE3154" w:rsidRPr="007E78C5" w:rsidRDefault="00D57141" w:rsidP="00F168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Odometer In</w:t>
            </w:r>
            <w:r w:rsidR="00CE3154" w:rsidRPr="007E78C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CE3154" w:rsidRPr="007E78C5" w:rsidRDefault="00CE3154" w:rsidP="00F16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9D9D9"/>
            <w:vAlign w:val="center"/>
          </w:tcPr>
          <w:p w:rsidR="00CE3154" w:rsidRPr="007E78C5" w:rsidRDefault="00CE3154" w:rsidP="00F168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8C5">
              <w:rPr>
                <w:rFonts w:ascii="Arial" w:hAnsi="Arial" w:cs="Arial"/>
                <w:b/>
                <w:sz w:val="18"/>
                <w:szCs w:val="18"/>
              </w:rPr>
              <w:t>Mileage*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CE3154" w:rsidRPr="007E78C5" w:rsidRDefault="00CE3154" w:rsidP="00F16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3E34" w:rsidRDefault="005C3E34">
      <w:pPr>
        <w:rPr>
          <w:rFonts w:ascii="Arial" w:hAnsi="Arial" w:cs="Arial"/>
          <w:b/>
          <w:sz w:val="18"/>
          <w:szCs w:val="18"/>
        </w:rPr>
      </w:pPr>
    </w:p>
    <w:p w:rsidR="005C3E34" w:rsidRDefault="005C3E34">
      <w:pPr>
        <w:rPr>
          <w:rFonts w:ascii="Arial" w:hAnsi="Arial" w:cs="Arial"/>
          <w:b/>
          <w:sz w:val="18"/>
          <w:szCs w:val="18"/>
        </w:rPr>
      </w:pPr>
    </w:p>
    <w:p w:rsidR="00004DFB" w:rsidRDefault="00004DFB" w:rsidP="007E1B44">
      <w:pPr>
        <w:jc w:val="center"/>
        <w:rPr>
          <w:rFonts w:ascii="Arial" w:hAnsi="Arial" w:cs="Arial"/>
          <w:b/>
          <w:sz w:val="18"/>
          <w:szCs w:val="18"/>
        </w:rPr>
      </w:pPr>
    </w:p>
    <w:p w:rsidR="00651F2D" w:rsidRDefault="00004DFB" w:rsidP="00651F2D">
      <w:pPr>
        <w:jc w:val="center"/>
        <w:rPr>
          <w:rFonts w:ascii="Arial" w:hAnsi="Arial" w:cs="Arial"/>
          <w:b/>
          <w:sz w:val="20"/>
          <w:szCs w:val="20"/>
        </w:rPr>
      </w:pPr>
      <w:r w:rsidRPr="00974ABB">
        <w:rPr>
          <w:rFonts w:ascii="Arial" w:hAnsi="Arial" w:cs="Arial"/>
          <w:b/>
          <w:sz w:val="20"/>
          <w:szCs w:val="20"/>
        </w:rPr>
        <w:t>See reverse</w:t>
      </w:r>
      <w:r w:rsidR="00D454C0" w:rsidRPr="00974ABB">
        <w:rPr>
          <w:rFonts w:ascii="Arial" w:hAnsi="Arial" w:cs="Arial"/>
          <w:b/>
          <w:sz w:val="20"/>
          <w:szCs w:val="20"/>
        </w:rPr>
        <w:t xml:space="preserve"> side for selected </w:t>
      </w:r>
      <w:r w:rsidR="00FF6AD0">
        <w:rPr>
          <w:rFonts w:ascii="Arial" w:hAnsi="Arial" w:cs="Arial"/>
          <w:b/>
          <w:sz w:val="20"/>
          <w:szCs w:val="20"/>
        </w:rPr>
        <w:t>information</w:t>
      </w:r>
      <w:r w:rsidRPr="00974ABB">
        <w:rPr>
          <w:rFonts w:ascii="Arial" w:hAnsi="Arial" w:cs="Arial"/>
          <w:b/>
          <w:sz w:val="20"/>
          <w:szCs w:val="20"/>
        </w:rPr>
        <w:t xml:space="preserve"> for drivers of Division of Fleet Management vehicles. </w:t>
      </w:r>
    </w:p>
    <w:p w:rsidR="00651F2D" w:rsidRDefault="00651F2D" w:rsidP="00651F2D">
      <w:pPr>
        <w:jc w:val="center"/>
        <w:rPr>
          <w:rFonts w:ascii="Arial" w:hAnsi="Arial" w:cs="Arial"/>
          <w:b/>
          <w:sz w:val="20"/>
          <w:szCs w:val="20"/>
        </w:rPr>
      </w:pPr>
    </w:p>
    <w:p w:rsidR="00004DFB" w:rsidRDefault="00004DFB" w:rsidP="00316620">
      <w:pPr>
        <w:jc w:val="both"/>
        <w:rPr>
          <w:rFonts w:ascii="Arial" w:hAnsi="Arial" w:cs="Arial"/>
          <w:b/>
          <w:sz w:val="20"/>
          <w:szCs w:val="20"/>
        </w:rPr>
      </w:pPr>
      <w:r w:rsidRPr="00974ABB">
        <w:rPr>
          <w:rFonts w:ascii="Arial" w:hAnsi="Arial" w:cs="Arial"/>
          <w:b/>
          <w:sz w:val="20"/>
          <w:szCs w:val="20"/>
        </w:rPr>
        <w:t xml:space="preserve">Complete information is located in the Finance and Administration Cabinet, Guide for Driver’s of </w:t>
      </w:r>
      <w:r w:rsidR="00316620">
        <w:rPr>
          <w:rFonts w:ascii="Arial" w:hAnsi="Arial" w:cs="Arial"/>
          <w:b/>
          <w:sz w:val="20"/>
          <w:szCs w:val="20"/>
        </w:rPr>
        <w:t>the Commonwealth’s</w:t>
      </w:r>
      <w:r w:rsidRPr="00974ABB">
        <w:rPr>
          <w:rFonts w:ascii="Arial" w:hAnsi="Arial" w:cs="Arial"/>
          <w:b/>
          <w:sz w:val="20"/>
          <w:szCs w:val="20"/>
        </w:rPr>
        <w:t xml:space="preserve"> Vehicles available on the web at:  </w:t>
      </w:r>
      <w:hyperlink r:id="rId9" w:history="1">
        <w:r w:rsidR="00316620" w:rsidRPr="00316620">
          <w:rPr>
            <w:rStyle w:val="Hyperlink"/>
            <w:rFonts w:ascii="Arial" w:hAnsi="Arial" w:cs="Arial"/>
            <w:sz w:val="20"/>
            <w:szCs w:val="20"/>
          </w:rPr>
          <w:t>http://finance.ky.gov/ourcabinet/caboff/OAS/fleet/</w:t>
        </w:r>
      </w:hyperlink>
      <w:r w:rsidRPr="00316620">
        <w:rPr>
          <w:rFonts w:ascii="Arial" w:hAnsi="Arial" w:cs="Arial"/>
          <w:b/>
          <w:sz w:val="20"/>
          <w:szCs w:val="20"/>
        </w:rPr>
        <w:t>.</w:t>
      </w:r>
      <w:r w:rsidR="005E15F6" w:rsidRPr="00316620">
        <w:rPr>
          <w:rFonts w:ascii="Arial" w:hAnsi="Arial" w:cs="Arial"/>
          <w:b/>
          <w:sz w:val="20"/>
          <w:szCs w:val="20"/>
        </w:rPr>
        <w:t xml:space="preserve"> </w:t>
      </w:r>
      <w:r w:rsidR="005E15F6">
        <w:rPr>
          <w:rFonts w:ascii="Arial" w:hAnsi="Arial" w:cs="Arial"/>
          <w:b/>
          <w:sz w:val="20"/>
          <w:szCs w:val="20"/>
        </w:rPr>
        <w:t xml:space="preserve"> Additional restrictions may b</w:t>
      </w:r>
      <w:r w:rsidR="00E12120">
        <w:rPr>
          <w:rFonts w:ascii="Arial" w:hAnsi="Arial" w:cs="Arial"/>
          <w:b/>
          <w:sz w:val="20"/>
          <w:szCs w:val="20"/>
        </w:rPr>
        <w:t>e established</w:t>
      </w:r>
      <w:r w:rsidR="005E15F6">
        <w:rPr>
          <w:rFonts w:ascii="Arial" w:hAnsi="Arial" w:cs="Arial"/>
          <w:b/>
          <w:sz w:val="20"/>
          <w:szCs w:val="20"/>
        </w:rPr>
        <w:t xml:space="preserve"> by your agency. </w:t>
      </w:r>
    </w:p>
    <w:p w:rsidR="009E2DB1" w:rsidRPr="009E2DB1" w:rsidRDefault="009E2DB1" w:rsidP="00651F2D">
      <w:pPr>
        <w:jc w:val="center"/>
        <w:rPr>
          <w:rFonts w:ascii="Arial" w:hAnsi="Arial" w:cs="Arial"/>
          <w:sz w:val="20"/>
          <w:szCs w:val="20"/>
        </w:rPr>
      </w:pPr>
    </w:p>
    <w:p w:rsidR="009E2DB1" w:rsidRPr="00974ABB" w:rsidRDefault="00F16829" w:rsidP="00F16829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16620">
        <w:rPr>
          <w:rFonts w:ascii="Arial" w:hAnsi="Arial" w:cs="Arial"/>
          <w:b/>
          <w:sz w:val="20"/>
          <w:szCs w:val="20"/>
          <w:highlight w:val="lightGray"/>
        </w:rPr>
        <w:t>*</w:t>
      </w:r>
      <w:r w:rsidRPr="0031662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E2DB1" w:rsidRPr="00316620">
        <w:rPr>
          <w:rFonts w:ascii="Arial" w:hAnsi="Arial" w:cs="Arial"/>
          <w:sz w:val="20"/>
          <w:szCs w:val="20"/>
          <w:highlight w:val="lightGray"/>
        </w:rPr>
        <w:t>Shaded fields will be completed by Division of Fleet Management.</w:t>
      </w:r>
    </w:p>
    <w:p w:rsidR="00694CB8" w:rsidRDefault="00694CB8" w:rsidP="000677E4">
      <w:pPr>
        <w:jc w:val="center"/>
        <w:rPr>
          <w:rFonts w:ascii="Arial" w:hAnsi="Arial" w:cs="Arial"/>
          <w:b/>
          <w:sz w:val="18"/>
          <w:szCs w:val="18"/>
        </w:rPr>
      </w:pPr>
    </w:p>
    <w:p w:rsidR="00694CB8" w:rsidRDefault="00694CB8" w:rsidP="000677E4">
      <w:pPr>
        <w:jc w:val="center"/>
        <w:rPr>
          <w:rFonts w:ascii="Arial" w:hAnsi="Arial" w:cs="Arial"/>
          <w:b/>
          <w:sz w:val="18"/>
          <w:szCs w:val="18"/>
        </w:rPr>
        <w:sectPr w:rsidR="00694CB8" w:rsidSect="00694CB8">
          <w:headerReference w:type="default" r:id="rId10"/>
          <w:pgSz w:w="12240" w:h="15840"/>
          <w:pgMar w:top="-900" w:right="1152" w:bottom="450" w:left="1152" w:header="180" w:footer="720" w:gutter="0"/>
          <w:cols w:space="720"/>
          <w:docGrid w:linePitch="360"/>
        </w:sectPr>
      </w:pPr>
    </w:p>
    <w:p w:rsidR="00694CB8" w:rsidRDefault="00694CB8" w:rsidP="000677E4">
      <w:pPr>
        <w:jc w:val="center"/>
        <w:rPr>
          <w:rFonts w:ascii="Arial" w:hAnsi="Arial" w:cs="Arial"/>
          <w:b/>
          <w:sz w:val="18"/>
          <w:szCs w:val="18"/>
        </w:rPr>
      </w:pPr>
    </w:p>
    <w:p w:rsidR="004120CE" w:rsidRPr="0093644C" w:rsidRDefault="00FF6AD0" w:rsidP="000677E4">
      <w:pPr>
        <w:jc w:val="center"/>
        <w:rPr>
          <w:rFonts w:ascii="Arial" w:hAnsi="Arial" w:cs="Arial"/>
          <w:b/>
          <w:sz w:val="22"/>
          <w:szCs w:val="22"/>
        </w:rPr>
      </w:pPr>
      <w:r w:rsidRPr="0093644C">
        <w:rPr>
          <w:rFonts w:ascii="Arial" w:hAnsi="Arial" w:cs="Arial"/>
          <w:b/>
          <w:sz w:val="22"/>
          <w:szCs w:val="22"/>
        </w:rPr>
        <w:t>F</w:t>
      </w:r>
      <w:r w:rsidR="00112CBE" w:rsidRPr="0093644C">
        <w:rPr>
          <w:rFonts w:ascii="Arial" w:hAnsi="Arial" w:cs="Arial"/>
          <w:b/>
          <w:sz w:val="22"/>
          <w:szCs w:val="22"/>
        </w:rPr>
        <w:t>or Drivers of Division of Fleet Management Vehicles</w:t>
      </w:r>
    </w:p>
    <w:p w:rsidR="004120CE" w:rsidRDefault="004120CE" w:rsidP="004120CE">
      <w:pPr>
        <w:jc w:val="center"/>
        <w:rPr>
          <w:rFonts w:ascii="Arial" w:hAnsi="Arial" w:cs="Arial"/>
          <w:b/>
          <w:sz w:val="18"/>
          <w:szCs w:val="18"/>
        </w:rPr>
      </w:pPr>
    </w:p>
    <w:p w:rsidR="00694CB8" w:rsidRPr="009F06CC" w:rsidRDefault="00694CB8" w:rsidP="00694CB8">
      <w:pPr>
        <w:rPr>
          <w:rFonts w:ascii="Arial" w:hAnsi="Arial" w:cs="Arial"/>
          <w:b/>
          <w:sz w:val="20"/>
          <w:szCs w:val="20"/>
        </w:rPr>
      </w:pPr>
      <w:r w:rsidRPr="009F06CC">
        <w:rPr>
          <w:rFonts w:ascii="Arial" w:hAnsi="Arial" w:cs="Arial"/>
          <w:b/>
          <w:sz w:val="20"/>
          <w:szCs w:val="20"/>
        </w:rPr>
        <w:t xml:space="preserve">Complete information is located in the Finance and Administration Cabinet, Guide for Drivers of the Commonwealth’s Vehicles available on the web at:  </w:t>
      </w:r>
      <w:hyperlink r:id="rId11" w:history="1">
        <w:r w:rsidRPr="009F06CC">
          <w:rPr>
            <w:rStyle w:val="Hyperlink"/>
            <w:rFonts w:ascii="Arial" w:hAnsi="Arial" w:cs="Arial"/>
            <w:b/>
            <w:sz w:val="20"/>
            <w:szCs w:val="20"/>
          </w:rPr>
          <w:t>http://finance.ky.gov/ourcabinet/caboff/OAS/fleet/manual</w:t>
        </w:r>
      </w:hyperlink>
      <w:r w:rsidRPr="009F06CC">
        <w:rPr>
          <w:rFonts w:ascii="Arial" w:hAnsi="Arial" w:cs="Arial"/>
          <w:b/>
          <w:sz w:val="20"/>
          <w:szCs w:val="20"/>
        </w:rPr>
        <w:t>/</w:t>
      </w:r>
      <w:r w:rsidRPr="009F06CC">
        <w:rPr>
          <w:b/>
          <w:sz w:val="20"/>
          <w:szCs w:val="20"/>
        </w:rPr>
        <w:t xml:space="preserve"> </w:t>
      </w:r>
      <w:r w:rsidRPr="009F06CC">
        <w:rPr>
          <w:rFonts w:ascii="Arial" w:hAnsi="Arial" w:cs="Arial"/>
          <w:b/>
          <w:sz w:val="20"/>
          <w:szCs w:val="20"/>
        </w:rPr>
        <w:t xml:space="preserve"> </w:t>
      </w:r>
    </w:p>
    <w:p w:rsidR="00694CB8" w:rsidRPr="00292BDC" w:rsidRDefault="00694CB8" w:rsidP="00694CB8">
      <w:pPr>
        <w:jc w:val="both"/>
        <w:rPr>
          <w:rFonts w:ascii="Arial" w:hAnsi="Arial" w:cs="Arial"/>
          <w:sz w:val="20"/>
          <w:szCs w:val="20"/>
        </w:rPr>
      </w:pPr>
    </w:p>
    <w:p w:rsidR="00694CB8" w:rsidRPr="00292BDC" w:rsidRDefault="00694CB8" w:rsidP="00694CB8">
      <w:pPr>
        <w:jc w:val="center"/>
        <w:rPr>
          <w:rFonts w:ascii="Arial" w:hAnsi="Arial" w:cs="Arial"/>
          <w:sz w:val="20"/>
          <w:szCs w:val="20"/>
        </w:rPr>
      </w:pPr>
      <w:r w:rsidRPr="00292BDC">
        <w:rPr>
          <w:rFonts w:ascii="Arial" w:hAnsi="Arial" w:cs="Arial"/>
          <w:sz w:val="20"/>
          <w:szCs w:val="20"/>
        </w:rPr>
        <w:t xml:space="preserve">Additional restrictions may be established by your agency. </w:t>
      </w:r>
    </w:p>
    <w:p w:rsidR="00694CB8" w:rsidRPr="004744A2" w:rsidRDefault="00694CB8" w:rsidP="00694CB8">
      <w:pPr>
        <w:jc w:val="center"/>
        <w:rPr>
          <w:rFonts w:ascii="Arial" w:hAnsi="Arial" w:cs="Arial"/>
          <w:b/>
          <w:sz w:val="16"/>
          <w:szCs w:val="16"/>
        </w:rPr>
      </w:pPr>
    </w:p>
    <w:p w:rsidR="00694CB8" w:rsidRPr="004744A2" w:rsidRDefault="00694CB8" w:rsidP="00694CB8">
      <w:pPr>
        <w:jc w:val="center"/>
        <w:rPr>
          <w:rFonts w:ascii="Arial" w:hAnsi="Arial" w:cs="Arial"/>
          <w:b/>
          <w:sz w:val="16"/>
          <w:szCs w:val="16"/>
        </w:rPr>
      </w:pPr>
    </w:p>
    <w:p w:rsidR="00694CB8" w:rsidRPr="00B556A9" w:rsidRDefault="00694CB8" w:rsidP="00694CB8">
      <w:pPr>
        <w:rPr>
          <w:rFonts w:ascii="Arial" w:hAnsi="Arial" w:cs="Arial"/>
          <w:sz w:val="20"/>
          <w:szCs w:val="20"/>
        </w:rPr>
      </w:pPr>
      <w:r w:rsidRPr="00B67A67">
        <w:rPr>
          <w:rFonts w:ascii="Arial" w:hAnsi="Arial" w:cs="Arial"/>
          <w:b/>
          <w:sz w:val="18"/>
          <w:szCs w:val="18"/>
        </w:rPr>
        <w:t>Authorization:</w:t>
      </w:r>
      <w:r>
        <w:rPr>
          <w:rFonts w:ascii="Arial" w:hAnsi="Arial" w:cs="Arial"/>
          <w:sz w:val="20"/>
          <w:szCs w:val="20"/>
        </w:rPr>
        <w:t xml:space="preserve">  </w:t>
      </w:r>
      <w:r w:rsidRPr="00FB3F06">
        <w:rPr>
          <w:rFonts w:ascii="Arial" w:hAnsi="Arial" w:cs="Arial"/>
          <w:sz w:val="18"/>
          <w:szCs w:val="18"/>
        </w:rPr>
        <w:t>The Director of Fleet Management reserves the right to withhold authorization.</w:t>
      </w:r>
    </w:p>
    <w:p w:rsidR="00694CB8" w:rsidRPr="00B67A67" w:rsidRDefault="00694CB8" w:rsidP="00694CB8">
      <w:pPr>
        <w:tabs>
          <w:tab w:val="left" w:pos="480"/>
          <w:tab w:val="left" w:pos="1800"/>
        </w:tabs>
        <w:rPr>
          <w:rFonts w:ascii="Arial" w:hAnsi="Arial" w:cs="Arial"/>
          <w:b/>
          <w:sz w:val="18"/>
          <w:szCs w:val="18"/>
        </w:rPr>
      </w:pPr>
    </w:p>
    <w:p w:rsidR="00694CB8" w:rsidRPr="007E1B44" w:rsidRDefault="00694CB8" w:rsidP="00694CB8">
      <w:pPr>
        <w:tabs>
          <w:tab w:val="left" w:pos="480"/>
          <w:tab w:val="left" w:pos="18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Permitted Drivers:  </w:t>
      </w:r>
      <w:r w:rsidRPr="007E1B44">
        <w:rPr>
          <w:rFonts w:ascii="Arial" w:hAnsi="Arial" w:cs="Arial"/>
          <w:sz w:val="18"/>
          <w:szCs w:val="18"/>
        </w:rPr>
        <w:t>Must be an employee or “authorized agent” of the Commonwealth; posses</w:t>
      </w:r>
      <w:r>
        <w:rPr>
          <w:rFonts w:ascii="Arial" w:hAnsi="Arial" w:cs="Arial"/>
          <w:sz w:val="18"/>
          <w:szCs w:val="18"/>
        </w:rPr>
        <w:t>s a valid driver’s license; and</w:t>
      </w:r>
      <w:r w:rsidRPr="007E1B44">
        <w:rPr>
          <w:rFonts w:ascii="Arial" w:hAnsi="Arial" w:cs="Arial"/>
          <w:sz w:val="18"/>
          <w:szCs w:val="18"/>
        </w:rPr>
        <w:t xml:space="preserve"> be at least eighteen (18) years of age.</w:t>
      </w:r>
      <w:r w:rsidRPr="007E1B44">
        <w:rPr>
          <w:rFonts w:ascii="Arial" w:hAnsi="Arial" w:cs="Arial"/>
          <w:b/>
          <w:sz w:val="18"/>
          <w:szCs w:val="18"/>
        </w:rPr>
        <w:t xml:space="preserve"> </w:t>
      </w:r>
    </w:p>
    <w:p w:rsidR="00694CB8" w:rsidRPr="007E1B44" w:rsidRDefault="00694CB8" w:rsidP="00694CB8">
      <w:pPr>
        <w:tabs>
          <w:tab w:val="left" w:pos="480"/>
          <w:tab w:val="left" w:pos="1800"/>
        </w:tabs>
        <w:jc w:val="both"/>
        <w:rPr>
          <w:rFonts w:ascii="Arial" w:hAnsi="Arial" w:cs="Arial"/>
          <w:b/>
          <w:sz w:val="18"/>
          <w:szCs w:val="18"/>
        </w:rPr>
      </w:pPr>
    </w:p>
    <w:p w:rsidR="00694CB8" w:rsidRDefault="00694CB8" w:rsidP="00694CB8">
      <w:pPr>
        <w:tabs>
          <w:tab w:val="left" w:pos="480"/>
          <w:tab w:val="left" w:pos="1800"/>
        </w:tabs>
        <w:jc w:val="both"/>
        <w:rPr>
          <w:rFonts w:ascii="Arial" w:hAnsi="Arial" w:cs="Arial"/>
          <w:sz w:val="18"/>
          <w:szCs w:val="18"/>
        </w:rPr>
      </w:pPr>
      <w:r w:rsidRPr="007E1B44">
        <w:rPr>
          <w:rFonts w:ascii="Arial" w:hAnsi="Arial" w:cs="Arial"/>
          <w:b/>
          <w:sz w:val="18"/>
          <w:szCs w:val="18"/>
        </w:rPr>
        <w:t xml:space="preserve">Permitted Vehicle Use:  </w:t>
      </w:r>
      <w:r w:rsidRPr="007E1B44">
        <w:rPr>
          <w:rFonts w:ascii="Arial" w:hAnsi="Arial" w:cs="Arial"/>
          <w:sz w:val="18"/>
          <w:szCs w:val="18"/>
        </w:rPr>
        <w:t>Commonwealth of Kentucky vehicles are for official business</w:t>
      </w:r>
      <w:r>
        <w:rPr>
          <w:rFonts w:ascii="Arial" w:hAnsi="Arial" w:cs="Arial"/>
          <w:sz w:val="18"/>
          <w:szCs w:val="18"/>
        </w:rPr>
        <w:t xml:space="preserve"> of the Commonwealth</w:t>
      </w:r>
      <w:r w:rsidRPr="007E1B44">
        <w:rPr>
          <w:rFonts w:ascii="Arial" w:hAnsi="Arial" w:cs="Arial"/>
          <w:sz w:val="18"/>
          <w:szCs w:val="18"/>
        </w:rPr>
        <w:t>.</w:t>
      </w:r>
      <w:r w:rsidRPr="00824774">
        <w:rPr>
          <w:rFonts w:ascii="Arial" w:hAnsi="Arial" w:cs="Arial"/>
          <w:sz w:val="18"/>
          <w:szCs w:val="18"/>
        </w:rPr>
        <w:t xml:space="preserve">  The driver</w:t>
      </w:r>
      <w:r>
        <w:rPr>
          <w:rFonts w:ascii="Arial" w:hAnsi="Arial" w:cs="Arial"/>
          <w:sz w:val="18"/>
          <w:szCs w:val="18"/>
        </w:rPr>
        <w:t xml:space="preserve"> and</w:t>
      </w:r>
      <w:r w:rsidRPr="00824774">
        <w:rPr>
          <w:rFonts w:ascii="Arial" w:hAnsi="Arial" w:cs="Arial"/>
          <w:sz w:val="18"/>
          <w:szCs w:val="18"/>
        </w:rPr>
        <w:t xml:space="preserve"> passengers must comply with all state and local laws, policies, rules and regulations and drive in a legal, safe and courteous manner.</w:t>
      </w:r>
    </w:p>
    <w:p w:rsidR="00694CB8" w:rsidRDefault="00694CB8" w:rsidP="00694CB8">
      <w:pPr>
        <w:tabs>
          <w:tab w:val="left" w:pos="480"/>
          <w:tab w:val="left" w:pos="1800"/>
        </w:tabs>
        <w:jc w:val="both"/>
        <w:rPr>
          <w:rFonts w:ascii="Arial" w:hAnsi="Arial" w:cs="Arial"/>
          <w:sz w:val="18"/>
          <w:szCs w:val="18"/>
        </w:rPr>
      </w:pPr>
    </w:p>
    <w:p w:rsidR="00694CB8" w:rsidRDefault="00694CB8" w:rsidP="00694CB8">
      <w:pPr>
        <w:jc w:val="both"/>
        <w:rPr>
          <w:rFonts w:ascii="Arial" w:hAnsi="Arial" w:cs="Arial"/>
          <w:sz w:val="18"/>
          <w:szCs w:val="18"/>
        </w:rPr>
      </w:pPr>
      <w:r w:rsidRPr="00274651">
        <w:rPr>
          <w:rFonts w:ascii="Arial" w:hAnsi="Arial" w:cs="Arial"/>
          <w:b/>
          <w:sz w:val="18"/>
          <w:szCs w:val="18"/>
        </w:rPr>
        <w:t>Permitted Passengers:</w:t>
      </w:r>
      <w:r>
        <w:rPr>
          <w:rFonts w:ascii="Arial" w:hAnsi="Arial" w:cs="Arial"/>
          <w:sz w:val="18"/>
          <w:szCs w:val="18"/>
        </w:rPr>
        <w:t xml:space="preserve">  </w:t>
      </w:r>
      <w:r w:rsidRPr="00042118">
        <w:rPr>
          <w:rFonts w:ascii="Arial" w:hAnsi="Arial" w:cs="Arial"/>
          <w:sz w:val="18"/>
          <w:szCs w:val="18"/>
        </w:rPr>
        <w:t xml:space="preserve">Passengers in state vehicles are limited to state government employees and persons associated with official state business. </w:t>
      </w:r>
      <w:r>
        <w:rPr>
          <w:rFonts w:ascii="Arial" w:hAnsi="Arial" w:cs="Arial"/>
          <w:sz w:val="18"/>
          <w:szCs w:val="18"/>
        </w:rPr>
        <w:t xml:space="preserve"> Transport of non-state employees must be approved via </w:t>
      </w:r>
      <w:r w:rsidRPr="00F90C45">
        <w:rPr>
          <w:rFonts w:ascii="Arial" w:hAnsi="Arial" w:cs="Arial"/>
          <w:sz w:val="18"/>
          <w:szCs w:val="18"/>
        </w:rPr>
        <w:t>Authorization to Transport Non-State Employee Passengers in a State-Owned Vehicle</w:t>
      </w:r>
      <w:r>
        <w:rPr>
          <w:rFonts w:ascii="Arial" w:hAnsi="Arial" w:cs="Arial"/>
          <w:sz w:val="18"/>
          <w:szCs w:val="18"/>
        </w:rPr>
        <w:t xml:space="preserve">, FM-6. </w:t>
      </w:r>
    </w:p>
    <w:p w:rsidR="00694CB8" w:rsidRDefault="00694CB8" w:rsidP="00694CB8">
      <w:pPr>
        <w:tabs>
          <w:tab w:val="left" w:pos="480"/>
          <w:tab w:val="left" w:pos="7200"/>
        </w:tabs>
        <w:jc w:val="both"/>
        <w:rPr>
          <w:rFonts w:ascii="Arial" w:hAnsi="Arial" w:cs="Arial"/>
          <w:sz w:val="18"/>
          <w:szCs w:val="18"/>
        </w:rPr>
      </w:pPr>
    </w:p>
    <w:p w:rsidR="00694CB8" w:rsidRPr="00132E07" w:rsidRDefault="00694CB8" w:rsidP="00694CB8">
      <w:p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b/>
          <w:sz w:val="18"/>
          <w:szCs w:val="18"/>
        </w:rPr>
        <w:t>Prohibited Vehicle Use</w:t>
      </w:r>
      <w:r w:rsidRPr="00132E0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I</w:t>
      </w:r>
      <w:r w:rsidRPr="00132E07">
        <w:rPr>
          <w:rFonts w:ascii="Arial" w:hAnsi="Arial" w:cs="Arial"/>
          <w:sz w:val="18"/>
          <w:szCs w:val="18"/>
        </w:rPr>
        <w:t>nappropriate and prohibited use includes, but is not limited to: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spacing w:before="120"/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Reckless driving, speeding, or any other traffic violation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Use of radar detection devices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Personal use or convenience travel</w:t>
      </w:r>
    </w:p>
    <w:p w:rsidR="001D1957" w:rsidRPr="001D1957" w:rsidRDefault="001D1957" w:rsidP="001D1957">
      <w:pPr>
        <w:numPr>
          <w:ilvl w:val="0"/>
          <w:numId w:val="3"/>
        </w:numPr>
        <w:tabs>
          <w:tab w:val="left" w:pos="480"/>
          <w:tab w:val="num" w:pos="90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1D1957">
        <w:rPr>
          <w:rFonts w:ascii="Arial" w:hAnsi="Arial" w:cs="Arial"/>
          <w:sz w:val="18"/>
          <w:szCs w:val="18"/>
        </w:rPr>
        <w:t>Using alcohol, illegal drugs or other illegal substances while operating a motor vehicle</w:t>
      </w:r>
    </w:p>
    <w:p w:rsidR="001D1957" w:rsidRPr="001D1957" w:rsidRDefault="001D1957" w:rsidP="001D1957">
      <w:pPr>
        <w:numPr>
          <w:ilvl w:val="0"/>
          <w:numId w:val="3"/>
        </w:numPr>
        <w:tabs>
          <w:tab w:val="left" w:pos="480"/>
          <w:tab w:val="num" w:pos="90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1D1957">
        <w:rPr>
          <w:rFonts w:ascii="Arial" w:hAnsi="Arial" w:cs="Arial"/>
          <w:sz w:val="18"/>
          <w:szCs w:val="18"/>
        </w:rPr>
        <w:t xml:space="preserve">Transporting or possessing alcohol, illegal drugs or other illegal substances unless required as part of your official job duties 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Transporting non-state employee passengers</w:t>
      </w:r>
      <w:r>
        <w:rPr>
          <w:rFonts w:ascii="Arial" w:hAnsi="Arial" w:cs="Arial"/>
          <w:sz w:val="18"/>
          <w:szCs w:val="18"/>
        </w:rPr>
        <w:t xml:space="preserve"> unless authorized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Transporting hitchhikers or other unauthorized</w:t>
      </w:r>
      <w:r>
        <w:rPr>
          <w:rFonts w:ascii="Arial" w:hAnsi="Arial" w:cs="Arial"/>
          <w:sz w:val="18"/>
          <w:szCs w:val="18"/>
        </w:rPr>
        <w:t xml:space="preserve"> passengers</w:t>
      </w:r>
      <w:r w:rsidRPr="00132E0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including family members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Tampering with or removal of any GPS device or component thereof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Electronic communications including text messaging while driving a state vehicle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A trip that is exclusively, or in part, for the purpose of campaigning in support of or in opposition to any candidate for national, state or local office</w:t>
      </w:r>
    </w:p>
    <w:p w:rsidR="00694CB8" w:rsidRPr="00132E07" w:rsidRDefault="00694CB8" w:rsidP="00694CB8">
      <w:pPr>
        <w:numPr>
          <w:ilvl w:val="0"/>
          <w:numId w:val="3"/>
        </w:num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>Any other use not expressly authorized by KRS 44.045</w:t>
      </w:r>
    </w:p>
    <w:p w:rsidR="00694CB8" w:rsidRPr="00132E07" w:rsidRDefault="00694CB8" w:rsidP="00694CB8">
      <w:pPr>
        <w:tabs>
          <w:tab w:val="left" w:pos="480"/>
          <w:tab w:val="left" w:pos="7200"/>
        </w:tabs>
        <w:rPr>
          <w:rFonts w:ascii="Arial" w:hAnsi="Arial" w:cs="Arial"/>
          <w:sz w:val="18"/>
          <w:szCs w:val="18"/>
        </w:rPr>
      </w:pPr>
    </w:p>
    <w:p w:rsidR="00694CB8" w:rsidRDefault="00694CB8" w:rsidP="00694CB8">
      <w:pPr>
        <w:tabs>
          <w:tab w:val="left" w:pos="480"/>
          <w:tab w:val="left" w:pos="7200"/>
        </w:tabs>
        <w:ind w:left="360"/>
        <w:rPr>
          <w:rFonts w:ascii="Arial" w:hAnsi="Arial" w:cs="Arial"/>
          <w:sz w:val="18"/>
          <w:szCs w:val="18"/>
        </w:rPr>
      </w:pPr>
      <w:r w:rsidRPr="00132E07">
        <w:rPr>
          <w:rFonts w:ascii="Arial" w:hAnsi="Arial" w:cs="Arial"/>
          <w:sz w:val="18"/>
          <w:szCs w:val="18"/>
        </w:rPr>
        <w:t xml:space="preserve">State agencies may impose additional restrictions or prohibitions regarding state vehicle use. </w:t>
      </w:r>
    </w:p>
    <w:p w:rsidR="00694CB8" w:rsidRDefault="00694CB8" w:rsidP="00694CB8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bookmarkStart w:id="0" w:name="_Toc283821584"/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 xml:space="preserve">Traffic Violations:  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Any traffic violation incurred while operating a Fleet Management vehicle is the personal responsibility of the driver. Drivers shall be responsible for promptly paying all vehicle fines. A driver must notify Fleet Management, through the agency contact, within 24 hours of receiving a citation in a Fleet Management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-owned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vehicle.  </w:t>
      </w:r>
    </w:p>
    <w:p w:rsidR="00694CB8" w:rsidRPr="00B67A67" w:rsidRDefault="00694CB8" w:rsidP="00694CB8">
      <w:pPr>
        <w:jc w:val="both"/>
        <w:rPr>
          <w:rFonts w:ascii="Arial" w:hAnsi="Arial" w:cs="Arial"/>
          <w:sz w:val="18"/>
          <w:szCs w:val="18"/>
        </w:rPr>
      </w:pPr>
    </w:p>
    <w:p w:rsidR="00694CB8" w:rsidRDefault="00694CB8" w:rsidP="00694CB8">
      <w:pPr>
        <w:tabs>
          <w:tab w:val="left" w:pos="48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6010E7">
        <w:rPr>
          <w:rFonts w:ascii="Arial" w:hAnsi="Arial" w:cs="Arial"/>
          <w:b/>
          <w:sz w:val="18"/>
          <w:szCs w:val="18"/>
        </w:rPr>
        <w:t>Child Safety Restraints:</w:t>
      </w:r>
      <w:r>
        <w:rPr>
          <w:rFonts w:ascii="Arial" w:hAnsi="Arial" w:cs="Arial"/>
          <w:sz w:val="18"/>
          <w:szCs w:val="18"/>
        </w:rPr>
        <w:t xml:space="preserve"> </w:t>
      </w:r>
      <w:r w:rsidRPr="00042118">
        <w:rPr>
          <w:rFonts w:ascii="Arial" w:hAnsi="Arial" w:cs="Arial"/>
          <w:sz w:val="18"/>
          <w:szCs w:val="18"/>
        </w:rPr>
        <w:t>Children transported in a state vehicle shall be properly secured in a child restraint system that meets federal motor vehicle safety standards per KRS 189.125.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94CB8" w:rsidRDefault="00694CB8" w:rsidP="00694CB8">
      <w:pPr>
        <w:tabs>
          <w:tab w:val="left" w:pos="480"/>
          <w:tab w:val="left" w:pos="7200"/>
        </w:tabs>
        <w:jc w:val="center"/>
        <w:rPr>
          <w:rFonts w:ascii="Arial" w:hAnsi="Arial" w:cs="Arial"/>
          <w:sz w:val="18"/>
          <w:szCs w:val="18"/>
        </w:rPr>
      </w:pPr>
    </w:p>
    <w:p w:rsidR="00694CB8" w:rsidRDefault="00694CB8" w:rsidP="00694CB8">
      <w:pPr>
        <w:tabs>
          <w:tab w:val="left" w:pos="48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004DFB">
        <w:rPr>
          <w:rFonts w:ascii="Arial" w:hAnsi="Arial" w:cs="Arial"/>
          <w:b/>
          <w:sz w:val="18"/>
          <w:szCs w:val="18"/>
        </w:rPr>
        <w:t>Seat Belts:</w:t>
      </w:r>
      <w:r>
        <w:rPr>
          <w:rFonts w:ascii="Arial" w:hAnsi="Arial" w:cs="Arial"/>
          <w:sz w:val="18"/>
          <w:szCs w:val="18"/>
        </w:rPr>
        <w:t xml:space="preserve"> Drivers and all passengers in state vehicles shall comply with the Kentucky seat belt law. </w:t>
      </w:r>
    </w:p>
    <w:p w:rsidR="00694CB8" w:rsidRPr="00094DBA" w:rsidRDefault="00694CB8" w:rsidP="00694CB8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>Smokin</w:t>
      </w:r>
      <w:bookmarkEnd w:id="0"/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>g:</w:t>
      </w:r>
      <w:r>
        <w:rPr>
          <w:rFonts w:ascii="Arial" w:hAnsi="Arial" w:cs="Arial"/>
        </w:rPr>
        <w:t xml:space="preserve">  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Smoking is strictly prohibited in all Fleet Management or 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Commonwealth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-owned vehicles.</w:t>
      </w:r>
    </w:p>
    <w:p w:rsidR="00694CB8" w:rsidRPr="00094DBA" w:rsidRDefault="00694CB8" w:rsidP="00694CB8">
      <w:pPr>
        <w:pStyle w:val="Heading2"/>
        <w:keepLines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bookmarkStart w:id="1" w:name="_Toc283821585"/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>Illegal Drugs or Alcoholic Beverage</w:t>
      </w:r>
      <w:bookmarkEnd w:id="1"/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>s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:  Individuals under the influence of illegal drugs or alcoholic beverages shall not operate 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Commonwealth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-owned or Fleet Management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--</w: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owned vehicles. Transport or possession of illegal drugs or alcoholic beverages is prohibited in state fleet vehicles at all times.</w:t>
      </w:r>
    </w:p>
    <w:p w:rsidR="00694CB8" w:rsidRDefault="00694CB8" w:rsidP="00694CB8">
      <w:pPr>
        <w:tabs>
          <w:tab w:val="left" w:pos="480"/>
          <w:tab w:val="left" w:pos="7200"/>
        </w:tabs>
        <w:jc w:val="both"/>
        <w:rPr>
          <w:rFonts w:ascii="Arial" w:hAnsi="Arial" w:cs="Arial"/>
          <w:sz w:val="18"/>
          <w:szCs w:val="18"/>
        </w:rPr>
      </w:pPr>
    </w:p>
    <w:p w:rsidR="00694CB8" w:rsidRPr="00094DBA" w:rsidRDefault="00694CB8" w:rsidP="00694CB8">
      <w:pPr>
        <w:tabs>
          <w:tab w:val="left" w:pos="48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367959">
        <w:rPr>
          <w:rFonts w:ascii="Arial" w:hAnsi="Arial" w:cs="Arial"/>
          <w:b/>
          <w:sz w:val="18"/>
          <w:szCs w:val="18"/>
        </w:rPr>
        <w:t xml:space="preserve">Vehicle </w:t>
      </w:r>
      <w:r w:rsidRPr="00094DBA">
        <w:rPr>
          <w:rFonts w:ascii="Arial" w:hAnsi="Arial" w:cs="Arial"/>
          <w:b/>
          <w:sz w:val="18"/>
          <w:szCs w:val="18"/>
        </w:rPr>
        <w:t>Tracking (GPS):</w:t>
      </w:r>
      <w:r w:rsidRPr="00094DBA">
        <w:rPr>
          <w:rFonts w:ascii="Arial" w:hAnsi="Arial" w:cs="Arial"/>
          <w:sz w:val="18"/>
          <w:szCs w:val="18"/>
        </w:rPr>
        <w:t xml:space="preserve">  State vehicles may be equipped with automatic tracking devices.  Information from these devices will assist the Commonwealth to ensure efficient vehicle operation.  Items such as mileage, sp</w:t>
      </w:r>
      <w:r>
        <w:rPr>
          <w:rFonts w:ascii="Arial" w:hAnsi="Arial" w:cs="Arial"/>
          <w:sz w:val="18"/>
          <w:szCs w:val="18"/>
        </w:rPr>
        <w:t xml:space="preserve">eed, idle times, </w:t>
      </w:r>
      <w:proofErr w:type="gramStart"/>
      <w:r>
        <w:rPr>
          <w:rFonts w:ascii="Arial" w:hAnsi="Arial" w:cs="Arial"/>
          <w:sz w:val="18"/>
          <w:szCs w:val="18"/>
        </w:rPr>
        <w:t>utilization</w:t>
      </w:r>
      <w:proofErr w:type="gramEnd"/>
      <w:r>
        <w:rPr>
          <w:rFonts w:ascii="Arial" w:hAnsi="Arial" w:cs="Arial"/>
          <w:sz w:val="18"/>
          <w:szCs w:val="18"/>
        </w:rPr>
        <w:t xml:space="preserve"> or</w:t>
      </w:r>
      <w:r w:rsidRPr="00094DBA">
        <w:rPr>
          <w:rFonts w:ascii="Arial" w:hAnsi="Arial" w:cs="Arial"/>
          <w:sz w:val="18"/>
          <w:szCs w:val="18"/>
        </w:rPr>
        <w:t xml:space="preserve"> travel routes may be monitored without the driver’s knowledge. Tampering with or removing a GPS device or component thereof from a state vehicle is strictly prohibited. </w:t>
      </w:r>
    </w:p>
    <w:p w:rsidR="00694CB8" w:rsidRDefault="00694CB8" w:rsidP="00694CB8">
      <w:pPr>
        <w:pStyle w:val="Heading2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 xml:space="preserve">Complaints and “How’s </w:t>
      </w:r>
      <w:r>
        <w:rPr>
          <w:rFonts w:ascii="Arial" w:hAnsi="Arial" w:cs="Arial"/>
          <w:bCs w:val="0"/>
          <w:i w:val="0"/>
          <w:iCs w:val="0"/>
          <w:sz w:val="18"/>
          <w:szCs w:val="18"/>
        </w:rPr>
        <w:t>M</w:t>
      </w:r>
      <w:r w:rsidRPr="00367959">
        <w:rPr>
          <w:rFonts w:ascii="Arial" w:hAnsi="Arial" w:cs="Arial"/>
          <w:bCs w:val="0"/>
          <w:i w:val="0"/>
          <w:iCs w:val="0"/>
          <w:sz w:val="18"/>
          <w:szCs w:val="18"/>
        </w:rPr>
        <w:t>y Driving” program:</w:t>
      </w:r>
      <w:r>
        <w:rPr>
          <w:rFonts w:ascii="Arial" w:hAnsi="Arial" w:cs="Arial"/>
        </w:rPr>
        <w:t xml:space="preserve">  </w:t>
      </w:r>
      <w:r w:rsidR="00917660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pict>
          <v:line id="_x0000_s1030" style="position:absolute;left:0;text-align:left;z-index:251658752;mso-position-horizontal-relative:text;mso-position-vertical-relative:text" from="5.5pt,-1in" to="5.5pt,-1in"/>
        </w:pict>
      </w:r>
      <w:r w:rsidRPr="00094DB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To promote safe and appropriate vehicle use, the Division of Fleet Management operates a “How’s My Driving” campaign, allowing citizens to contact Fleet Management in the event that a vehicle is being operated in an inappropriate manner. Complaints are documented and forwarded to the appropriate agency for action and response. Appropriate actions will be reviewed and determined on a case by case basis. </w:t>
      </w:r>
    </w:p>
    <w:p w:rsidR="00694CB8" w:rsidRPr="00B67A67" w:rsidRDefault="00694CB8" w:rsidP="00694CB8">
      <w:pPr>
        <w:jc w:val="both"/>
        <w:rPr>
          <w:rFonts w:ascii="Arial" w:hAnsi="Arial" w:cs="Arial"/>
          <w:sz w:val="18"/>
          <w:szCs w:val="18"/>
        </w:rPr>
      </w:pPr>
    </w:p>
    <w:p w:rsidR="00694CB8" w:rsidRPr="00B36096" w:rsidRDefault="00694CB8" w:rsidP="00694CB8">
      <w:pPr>
        <w:jc w:val="both"/>
      </w:pPr>
      <w:r w:rsidRPr="00B36096">
        <w:rPr>
          <w:rFonts w:ascii="Arial" w:hAnsi="Arial" w:cs="Arial"/>
          <w:b/>
          <w:sz w:val="18"/>
          <w:szCs w:val="18"/>
        </w:rPr>
        <w:t>Breakdown and emergency information:</w:t>
      </w:r>
      <w:r>
        <w:t xml:space="preserve">  </w:t>
      </w:r>
      <w:r w:rsidRPr="00B36096">
        <w:rPr>
          <w:rFonts w:ascii="Arial" w:hAnsi="Arial" w:cs="Arial"/>
          <w:sz w:val="18"/>
          <w:szCs w:val="18"/>
        </w:rPr>
        <w:t>Phone numbers are loca</w:t>
      </w:r>
      <w:r>
        <w:rPr>
          <w:rFonts w:ascii="Arial" w:hAnsi="Arial" w:cs="Arial"/>
          <w:sz w:val="18"/>
          <w:szCs w:val="18"/>
        </w:rPr>
        <w:t xml:space="preserve">ted on the vehicle windshield as well as the </w:t>
      </w:r>
      <w:r w:rsidRPr="00B36096">
        <w:rPr>
          <w:rFonts w:ascii="Arial" w:hAnsi="Arial" w:cs="Arial"/>
          <w:sz w:val="18"/>
          <w:szCs w:val="18"/>
        </w:rPr>
        <w:t xml:space="preserve">key pouch. </w:t>
      </w:r>
    </w:p>
    <w:p w:rsidR="00694CB8" w:rsidRDefault="00694CB8" w:rsidP="00694CB8">
      <w:pPr>
        <w:jc w:val="both"/>
        <w:rPr>
          <w:rFonts w:ascii="Arial" w:hAnsi="Arial" w:cs="Arial"/>
          <w:b/>
          <w:sz w:val="18"/>
          <w:szCs w:val="18"/>
        </w:rPr>
      </w:pPr>
    </w:p>
    <w:p w:rsidR="00694CB8" w:rsidRPr="00B0260B" w:rsidRDefault="00694CB8" w:rsidP="00694CB8">
      <w:pPr>
        <w:jc w:val="both"/>
        <w:rPr>
          <w:rFonts w:ascii="Arial" w:hAnsi="Arial" w:cs="Arial"/>
          <w:b/>
        </w:rPr>
      </w:pPr>
      <w:r w:rsidRPr="000677E4">
        <w:rPr>
          <w:rFonts w:ascii="Arial" w:hAnsi="Arial" w:cs="Arial"/>
          <w:b/>
          <w:sz w:val="18"/>
          <w:szCs w:val="18"/>
        </w:rPr>
        <w:t>15-Passenger Vans:</w:t>
      </w:r>
      <w:r>
        <w:rPr>
          <w:rFonts w:ascii="Arial" w:hAnsi="Arial" w:cs="Arial"/>
          <w:sz w:val="18"/>
          <w:szCs w:val="18"/>
        </w:rPr>
        <w:t xml:space="preserve">  Before an employee or authorized agent is permitted to drive a 15-person van, a mandatory driver safety training course must be completed.  See </w:t>
      </w:r>
      <w:r w:rsidRPr="002F1470">
        <w:rPr>
          <w:rFonts w:ascii="Arial" w:hAnsi="Arial" w:cs="Arial"/>
          <w:sz w:val="18"/>
          <w:szCs w:val="18"/>
          <w:u w:val="single"/>
        </w:rPr>
        <w:t xml:space="preserve">Guide for Drivers of </w:t>
      </w:r>
      <w:r>
        <w:rPr>
          <w:rFonts w:ascii="Arial" w:hAnsi="Arial" w:cs="Arial"/>
          <w:sz w:val="18"/>
          <w:szCs w:val="18"/>
          <w:u w:val="single"/>
        </w:rPr>
        <w:t>the Commonwealth’s</w:t>
      </w:r>
      <w:r w:rsidRPr="002F1470">
        <w:rPr>
          <w:rFonts w:ascii="Arial" w:hAnsi="Arial" w:cs="Arial"/>
          <w:sz w:val="18"/>
          <w:szCs w:val="18"/>
          <w:u w:val="single"/>
        </w:rPr>
        <w:t xml:space="preserve"> Vehicles</w:t>
      </w:r>
      <w:r>
        <w:rPr>
          <w:rFonts w:ascii="Arial" w:hAnsi="Arial" w:cs="Arial"/>
          <w:sz w:val="18"/>
          <w:szCs w:val="18"/>
        </w:rPr>
        <w:t xml:space="preserve"> for more information.  </w:t>
      </w:r>
    </w:p>
    <w:sectPr w:rsidR="00694CB8" w:rsidRPr="00B0260B" w:rsidSect="000F42B7">
      <w:pgSz w:w="12240" w:h="15840"/>
      <w:pgMar w:top="-540" w:right="1152" w:bottom="446" w:left="1152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42" w:rsidRDefault="00913442" w:rsidP="00706502">
      <w:r>
        <w:separator/>
      </w:r>
    </w:p>
  </w:endnote>
  <w:endnote w:type="continuationSeparator" w:id="0">
    <w:p w:rsidR="00913442" w:rsidRDefault="00913442" w:rsidP="0070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42" w:rsidRDefault="00913442" w:rsidP="00706502">
      <w:r>
        <w:separator/>
      </w:r>
    </w:p>
  </w:footnote>
  <w:footnote w:type="continuationSeparator" w:id="0">
    <w:p w:rsidR="00913442" w:rsidRDefault="00913442" w:rsidP="0070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2" w:rsidRDefault="00913442" w:rsidP="003758FF">
    <w:pPr>
      <w:pStyle w:val="Header"/>
      <w:tabs>
        <w:tab w:val="clear" w:pos="9360"/>
        <w:tab w:val="right" w:pos="9090"/>
      </w:tabs>
    </w:pPr>
  </w:p>
  <w:p w:rsidR="00913442" w:rsidRDefault="00913442" w:rsidP="003758FF">
    <w:pPr>
      <w:pStyle w:val="Header"/>
      <w:tabs>
        <w:tab w:val="clear" w:pos="9360"/>
        <w:tab w:val="right" w:pos="90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9F9"/>
    <w:multiLevelType w:val="hybridMultilevel"/>
    <w:tmpl w:val="9A705858"/>
    <w:lvl w:ilvl="0" w:tplc="FCCA6D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1D5B"/>
    <w:multiLevelType w:val="hybridMultilevel"/>
    <w:tmpl w:val="E2D82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E5058"/>
    <w:multiLevelType w:val="hybridMultilevel"/>
    <w:tmpl w:val="1540BD14"/>
    <w:lvl w:ilvl="0" w:tplc="CB760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B4577"/>
    <w:multiLevelType w:val="hybridMultilevel"/>
    <w:tmpl w:val="FEB2B700"/>
    <w:lvl w:ilvl="0" w:tplc="7CE26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9"/>
    <w:rsid w:val="00004DFB"/>
    <w:rsid w:val="000106A9"/>
    <w:rsid w:val="00021278"/>
    <w:rsid w:val="00023331"/>
    <w:rsid w:val="00027DDA"/>
    <w:rsid w:val="00031DE4"/>
    <w:rsid w:val="00042118"/>
    <w:rsid w:val="00043BD9"/>
    <w:rsid w:val="000677E4"/>
    <w:rsid w:val="00067A16"/>
    <w:rsid w:val="00071C06"/>
    <w:rsid w:val="0007318D"/>
    <w:rsid w:val="000874FC"/>
    <w:rsid w:val="00094DBA"/>
    <w:rsid w:val="000A019D"/>
    <w:rsid w:val="000B4B44"/>
    <w:rsid w:val="000B7EF2"/>
    <w:rsid w:val="000D482B"/>
    <w:rsid w:val="000E7863"/>
    <w:rsid w:val="000F42B7"/>
    <w:rsid w:val="001031EC"/>
    <w:rsid w:val="0011247E"/>
    <w:rsid w:val="00112CBE"/>
    <w:rsid w:val="00120E91"/>
    <w:rsid w:val="00132E07"/>
    <w:rsid w:val="00135A6A"/>
    <w:rsid w:val="00136FBE"/>
    <w:rsid w:val="00146995"/>
    <w:rsid w:val="00150527"/>
    <w:rsid w:val="00155DDD"/>
    <w:rsid w:val="00175BE7"/>
    <w:rsid w:val="00197166"/>
    <w:rsid w:val="001D1957"/>
    <w:rsid w:val="00214133"/>
    <w:rsid w:val="00250DC3"/>
    <w:rsid w:val="00274651"/>
    <w:rsid w:val="002F1470"/>
    <w:rsid w:val="002F2365"/>
    <w:rsid w:val="002F7403"/>
    <w:rsid w:val="00302C46"/>
    <w:rsid w:val="003058D7"/>
    <w:rsid w:val="00316620"/>
    <w:rsid w:val="00346E0A"/>
    <w:rsid w:val="00347C1D"/>
    <w:rsid w:val="00367959"/>
    <w:rsid w:val="003758FF"/>
    <w:rsid w:val="00384946"/>
    <w:rsid w:val="003C3753"/>
    <w:rsid w:val="003D0330"/>
    <w:rsid w:val="003E18BC"/>
    <w:rsid w:val="004120CE"/>
    <w:rsid w:val="00465958"/>
    <w:rsid w:val="00481A51"/>
    <w:rsid w:val="004A6C10"/>
    <w:rsid w:val="004B7E21"/>
    <w:rsid w:val="004C66FF"/>
    <w:rsid w:val="004D04FA"/>
    <w:rsid w:val="00502119"/>
    <w:rsid w:val="00546DAA"/>
    <w:rsid w:val="00567F35"/>
    <w:rsid w:val="00584835"/>
    <w:rsid w:val="00596146"/>
    <w:rsid w:val="005B3FDC"/>
    <w:rsid w:val="005C3E34"/>
    <w:rsid w:val="005D499E"/>
    <w:rsid w:val="005E15F6"/>
    <w:rsid w:val="005E67F0"/>
    <w:rsid w:val="006010E7"/>
    <w:rsid w:val="00613529"/>
    <w:rsid w:val="00634EE2"/>
    <w:rsid w:val="006358C0"/>
    <w:rsid w:val="0064351B"/>
    <w:rsid w:val="006436A0"/>
    <w:rsid w:val="0064555C"/>
    <w:rsid w:val="00647CA5"/>
    <w:rsid w:val="00651F2D"/>
    <w:rsid w:val="006627F7"/>
    <w:rsid w:val="006820E7"/>
    <w:rsid w:val="00683E32"/>
    <w:rsid w:val="00694CB8"/>
    <w:rsid w:val="006A1835"/>
    <w:rsid w:val="006A4686"/>
    <w:rsid w:val="00706502"/>
    <w:rsid w:val="0072004E"/>
    <w:rsid w:val="00721BB7"/>
    <w:rsid w:val="007B5A16"/>
    <w:rsid w:val="007C4130"/>
    <w:rsid w:val="007E1B44"/>
    <w:rsid w:val="007E4340"/>
    <w:rsid w:val="007E78C5"/>
    <w:rsid w:val="008179CC"/>
    <w:rsid w:val="00824774"/>
    <w:rsid w:val="00841E1E"/>
    <w:rsid w:val="00850C77"/>
    <w:rsid w:val="00861535"/>
    <w:rsid w:val="0086343B"/>
    <w:rsid w:val="00871433"/>
    <w:rsid w:val="00896165"/>
    <w:rsid w:val="008B6495"/>
    <w:rsid w:val="00913442"/>
    <w:rsid w:val="00917660"/>
    <w:rsid w:val="00932BAD"/>
    <w:rsid w:val="00934E39"/>
    <w:rsid w:val="0093644C"/>
    <w:rsid w:val="00974ABB"/>
    <w:rsid w:val="009A7120"/>
    <w:rsid w:val="009C6D4C"/>
    <w:rsid w:val="009E2DB1"/>
    <w:rsid w:val="00A05B43"/>
    <w:rsid w:val="00A357A8"/>
    <w:rsid w:val="00A41639"/>
    <w:rsid w:val="00A4694E"/>
    <w:rsid w:val="00A52B5B"/>
    <w:rsid w:val="00A94245"/>
    <w:rsid w:val="00AA6ADB"/>
    <w:rsid w:val="00AE1908"/>
    <w:rsid w:val="00AF0F3A"/>
    <w:rsid w:val="00AF53CC"/>
    <w:rsid w:val="00B013ED"/>
    <w:rsid w:val="00B15082"/>
    <w:rsid w:val="00B32C3E"/>
    <w:rsid w:val="00B36096"/>
    <w:rsid w:val="00B5364E"/>
    <w:rsid w:val="00BA02EB"/>
    <w:rsid w:val="00BA69D9"/>
    <w:rsid w:val="00BC3E29"/>
    <w:rsid w:val="00C15D5D"/>
    <w:rsid w:val="00C31F63"/>
    <w:rsid w:val="00C6007D"/>
    <w:rsid w:val="00CA15EE"/>
    <w:rsid w:val="00CA3C3C"/>
    <w:rsid w:val="00CB6F2B"/>
    <w:rsid w:val="00CE3154"/>
    <w:rsid w:val="00CF2D61"/>
    <w:rsid w:val="00CF519A"/>
    <w:rsid w:val="00D034B0"/>
    <w:rsid w:val="00D16878"/>
    <w:rsid w:val="00D176FD"/>
    <w:rsid w:val="00D4318C"/>
    <w:rsid w:val="00D454C0"/>
    <w:rsid w:val="00D5245B"/>
    <w:rsid w:val="00D57141"/>
    <w:rsid w:val="00D63C91"/>
    <w:rsid w:val="00D761D4"/>
    <w:rsid w:val="00D76CDB"/>
    <w:rsid w:val="00D976C0"/>
    <w:rsid w:val="00DA499A"/>
    <w:rsid w:val="00DA51FE"/>
    <w:rsid w:val="00DA6B90"/>
    <w:rsid w:val="00DC1A48"/>
    <w:rsid w:val="00DC6634"/>
    <w:rsid w:val="00DD2F8A"/>
    <w:rsid w:val="00DE3740"/>
    <w:rsid w:val="00DF738D"/>
    <w:rsid w:val="00E12120"/>
    <w:rsid w:val="00E25F7D"/>
    <w:rsid w:val="00E91BA2"/>
    <w:rsid w:val="00EB5B27"/>
    <w:rsid w:val="00F06D6E"/>
    <w:rsid w:val="00F126CA"/>
    <w:rsid w:val="00F157BF"/>
    <w:rsid w:val="00F16829"/>
    <w:rsid w:val="00F23400"/>
    <w:rsid w:val="00F53FF4"/>
    <w:rsid w:val="00F700A5"/>
    <w:rsid w:val="00F816CF"/>
    <w:rsid w:val="00F90C45"/>
    <w:rsid w:val="00F96035"/>
    <w:rsid w:val="00FC12BF"/>
    <w:rsid w:val="00FC4469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66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31D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126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2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502"/>
    <w:rPr>
      <w:sz w:val="24"/>
      <w:szCs w:val="24"/>
    </w:rPr>
  </w:style>
  <w:style w:type="paragraph" w:styleId="Footer">
    <w:name w:val="footer"/>
    <w:basedOn w:val="Normal"/>
    <w:link w:val="FooterChar"/>
    <w:rsid w:val="0070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50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1DE4"/>
    <w:rPr>
      <w:rFonts w:ascii="Cambria" w:hAnsi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16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ance.ky.gov/ourcabinet/caboff/OAS/fleet/manua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nance.ky.gov/ourcabinet/caboff/OAS/flee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D6CDFF7E5CC48BF46A1283B8FE268" ma:contentTypeVersion="2" ma:contentTypeDescription="Create a new document." ma:contentTypeScope="" ma:versionID="1e4fcfcdbd9659509fde4581750721a8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03548-836F-4CBD-B894-AEB7C170DFFF}"/>
</file>

<file path=customXml/itemProps2.xml><?xml version="1.0" encoding="utf-8"?>
<ds:datastoreItem xmlns:ds="http://schemas.openxmlformats.org/officeDocument/2006/customXml" ds:itemID="{A0F3142C-B174-4D4C-BDD6-10D96BD6DB99}"/>
</file>

<file path=customXml/itemProps3.xml><?xml version="1.0" encoding="utf-8"?>
<ds:datastoreItem xmlns:ds="http://schemas.openxmlformats.org/officeDocument/2006/customXml" ds:itemID="{398DF689-5FB4-4ED8-8093-34F9CD7B4D44}"/>
</file>

<file path=customXml/itemProps4.xml><?xml version="1.0" encoding="utf-8"?>
<ds:datastoreItem xmlns:ds="http://schemas.openxmlformats.org/officeDocument/2006/customXml" ds:itemID="{25046225-4A65-48FD-B5A3-AC6A06CE2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FINANCE AND ADMINISTRATION CABINET</vt:lpstr>
    </vt:vector>
  </TitlesOfParts>
  <Company>COT</Company>
  <LinksUpToDate>false</LinksUpToDate>
  <CharactersWithSpaces>6100</CharactersWithSpaces>
  <SharedDoc>false</SharedDoc>
  <HLinks>
    <vt:vector size="12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http://finance.ky.gov/ourcabinet/caboff/OAS/fleet/manual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http://finance.ky.gov/ourcabinet/caboff/OAS/fleet/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FINANCE AND ADMINISTRATION CABINET</dc:title>
  <dc:subject/>
  <dc:creator>denise.miller</dc:creator>
  <cp:keywords/>
  <dc:description/>
  <cp:lastModifiedBy>becky.joyce</cp:lastModifiedBy>
  <cp:revision>2</cp:revision>
  <cp:lastPrinted>2011-10-24T17:10:00Z</cp:lastPrinted>
  <dcterms:created xsi:type="dcterms:W3CDTF">2011-12-02T17:02:00Z</dcterms:created>
  <dcterms:modified xsi:type="dcterms:W3CDTF">2011-12-02T17:02:00Z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0x010100283D6CDFF7E5CC48BF46A1283B8FE268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