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14" w:rsidRDefault="00FD1514" w:rsidP="00DB15E7">
      <w:pPr>
        <w:jc w:val="center"/>
        <w:rPr>
          <w:b/>
          <w:sz w:val="40"/>
          <w:szCs w:val="40"/>
        </w:rPr>
      </w:pPr>
    </w:p>
    <w:p w:rsidR="003644FC" w:rsidRPr="00866EA3" w:rsidRDefault="00DB15E7" w:rsidP="00DB15E7">
      <w:pPr>
        <w:jc w:val="center"/>
        <w:rPr>
          <w:b/>
          <w:sz w:val="32"/>
          <w:szCs w:val="32"/>
        </w:rPr>
      </w:pPr>
      <w:r w:rsidRPr="00866EA3">
        <w:rPr>
          <w:b/>
          <w:sz w:val="32"/>
          <w:szCs w:val="32"/>
        </w:rPr>
        <w:t>Office</w:t>
      </w:r>
      <w:r w:rsidR="00AE633B" w:rsidRPr="00866EA3">
        <w:rPr>
          <w:b/>
          <w:sz w:val="32"/>
          <w:szCs w:val="32"/>
        </w:rPr>
        <w:t xml:space="preserve"> of Procurement Services </w:t>
      </w:r>
    </w:p>
    <w:p w:rsidR="00610CA7" w:rsidRDefault="00610CA7" w:rsidP="00DB15E7">
      <w:pPr>
        <w:jc w:val="center"/>
        <w:rPr>
          <w:b/>
          <w:sz w:val="32"/>
          <w:szCs w:val="32"/>
        </w:rPr>
      </w:pPr>
      <w:r w:rsidRPr="00866EA3">
        <w:rPr>
          <w:b/>
          <w:sz w:val="32"/>
          <w:szCs w:val="32"/>
        </w:rPr>
        <w:t xml:space="preserve">SPR1 </w:t>
      </w:r>
      <w:r w:rsidR="00866EA3">
        <w:rPr>
          <w:b/>
          <w:sz w:val="32"/>
          <w:szCs w:val="32"/>
        </w:rPr>
        <w:t xml:space="preserve">Instructions for </w:t>
      </w:r>
      <w:r w:rsidRPr="00866EA3">
        <w:rPr>
          <w:b/>
          <w:sz w:val="32"/>
          <w:szCs w:val="32"/>
        </w:rPr>
        <w:t>Personal Service Contracts</w:t>
      </w:r>
      <w:r w:rsidR="00866EA3">
        <w:rPr>
          <w:b/>
          <w:sz w:val="32"/>
          <w:szCs w:val="32"/>
        </w:rPr>
        <w:t xml:space="preserve"> Exemption Requests</w:t>
      </w:r>
    </w:p>
    <w:p w:rsidR="00866EA3" w:rsidRPr="00866EA3" w:rsidRDefault="00460A2D" w:rsidP="00DB15E7">
      <w:pPr>
        <w:jc w:val="center"/>
        <w:rPr>
          <w:sz w:val="20"/>
          <w:szCs w:val="20"/>
        </w:rPr>
      </w:pPr>
      <w:r>
        <w:rPr>
          <w:sz w:val="20"/>
          <w:szCs w:val="20"/>
        </w:rPr>
        <w:t>Revised 7/15</w:t>
      </w:r>
      <w:bookmarkStart w:id="0" w:name="_GoBack"/>
      <w:bookmarkEnd w:id="0"/>
      <w:r w:rsidR="00866EA3" w:rsidRPr="00866EA3">
        <w:rPr>
          <w:sz w:val="20"/>
          <w:szCs w:val="20"/>
        </w:rPr>
        <w:t>/2020</w:t>
      </w:r>
    </w:p>
    <w:p w:rsidR="00993B70" w:rsidRDefault="00993B70" w:rsidP="0045766B">
      <w:pPr>
        <w:rPr>
          <w:b/>
          <w:sz w:val="28"/>
          <w:szCs w:val="28"/>
        </w:rPr>
      </w:pPr>
      <w:r>
        <w:rPr>
          <w:b/>
          <w:sz w:val="28"/>
          <w:szCs w:val="28"/>
        </w:rPr>
        <w:t>Header</w:t>
      </w:r>
    </w:p>
    <w:p w:rsidR="00993B70" w:rsidRPr="00866EA3" w:rsidRDefault="00993B70" w:rsidP="0045766B">
      <w:pPr>
        <w:rPr>
          <w:sz w:val="24"/>
          <w:szCs w:val="24"/>
        </w:rPr>
      </w:pPr>
      <w:r w:rsidRPr="00866EA3">
        <w:rPr>
          <w:sz w:val="24"/>
          <w:szCs w:val="24"/>
        </w:rPr>
        <w:t>Category:  0003 Personal Service Contracts</w:t>
      </w:r>
    </w:p>
    <w:p w:rsidR="00993B70" w:rsidRPr="00866EA3" w:rsidRDefault="00993B70" w:rsidP="0045766B">
      <w:pPr>
        <w:rPr>
          <w:sz w:val="24"/>
          <w:szCs w:val="24"/>
        </w:rPr>
      </w:pPr>
      <w:r w:rsidRPr="00866EA3">
        <w:rPr>
          <w:sz w:val="24"/>
          <w:szCs w:val="24"/>
        </w:rPr>
        <w:t>Sub Category:  0010 – PSC – Start Date; 0011 – PSC – Sole Source; 0012 – PSC – Not Practical to Bid</w:t>
      </w:r>
    </w:p>
    <w:p w:rsidR="00866EA3" w:rsidRPr="00866EA3" w:rsidRDefault="00866EA3" w:rsidP="0045766B">
      <w:pPr>
        <w:rPr>
          <w:sz w:val="24"/>
          <w:szCs w:val="24"/>
        </w:rPr>
      </w:pPr>
      <w:r w:rsidRPr="00866EA3">
        <w:rPr>
          <w:sz w:val="24"/>
          <w:szCs w:val="24"/>
        </w:rPr>
        <w:t>Document Name</w:t>
      </w:r>
    </w:p>
    <w:p w:rsidR="00866EA3" w:rsidRPr="00866EA3" w:rsidRDefault="00866EA3" w:rsidP="0045766B">
      <w:pPr>
        <w:rPr>
          <w:sz w:val="24"/>
          <w:szCs w:val="24"/>
        </w:rPr>
      </w:pPr>
      <w:r w:rsidRPr="00866EA3">
        <w:rPr>
          <w:sz w:val="24"/>
          <w:szCs w:val="24"/>
        </w:rPr>
        <w:t>Vendor Name</w:t>
      </w:r>
    </w:p>
    <w:p w:rsidR="00993B70" w:rsidRPr="00866EA3" w:rsidRDefault="00866EA3" w:rsidP="00866EA3">
      <w:pPr>
        <w:rPr>
          <w:sz w:val="24"/>
          <w:szCs w:val="24"/>
        </w:rPr>
      </w:pPr>
      <w:r w:rsidRPr="00866EA3">
        <w:rPr>
          <w:sz w:val="24"/>
          <w:szCs w:val="24"/>
        </w:rPr>
        <w:t xml:space="preserve">Cost:  </w:t>
      </w:r>
      <w:r w:rsidR="007C730D">
        <w:rPr>
          <w:sz w:val="24"/>
          <w:szCs w:val="24"/>
        </w:rPr>
        <w:t xml:space="preserve">Contract Amount (Amount of the contract cannot exceed the amount approved on the SPR1.  A modification </w:t>
      </w:r>
      <w:r w:rsidR="00785066">
        <w:rPr>
          <w:sz w:val="24"/>
          <w:szCs w:val="24"/>
        </w:rPr>
        <w:t>to the SPR1 is required if contract exceeds SPR1 amount.</w:t>
      </w:r>
      <w:r w:rsidR="007C730D">
        <w:rPr>
          <w:sz w:val="24"/>
          <w:szCs w:val="24"/>
        </w:rPr>
        <w:t xml:space="preserve">  </w:t>
      </w:r>
    </w:p>
    <w:p w:rsidR="0045766B" w:rsidRPr="00610CA7" w:rsidRDefault="0045766B" w:rsidP="0045766B">
      <w:pPr>
        <w:rPr>
          <w:b/>
          <w:sz w:val="28"/>
          <w:szCs w:val="28"/>
        </w:rPr>
      </w:pPr>
      <w:r w:rsidRPr="00610CA7">
        <w:rPr>
          <w:b/>
          <w:sz w:val="28"/>
          <w:szCs w:val="28"/>
        </w:rPr>
        <w:t>Purpose and Justification Tab</w:t>
      </w:r>
    </w:p>
    <w:p w:rsidR="007127CE" w:rsidRDefault="007127CE" w:rsidP="007127CE">
      <w:r w:rsidRPr="007127CE">
        <w:rPr>
          <w:b/>
        </w:rPr>
        <w:t>Service Dates:</w:t>
      </w:r>
      <w:r>
        <w:rPr>
          <w:b/>
        </w:rPr>
        <w:t xml:space="preserve"> </w:t>
      </w:r>
      <w:r>
        <w:t>Contract Service Dates</w:t>
      </w:r>
    </w:p>
    <w:p w:rsidR="00971A9C" w:rsidRDefault="00971A9C" w:rsidP="0045766B">
      <w:r>
        <w:rPr>
          <w:b/>
        </w:rPr>
        <w:t>Requestor</w:t>
      </w:r>
      <w:r>
        <w:t>: State the Cabinet/Agency</w:t>
      </w:r>
    </w:p>
    <w:p w:rsidR="00610CA7" w:rsidRPr="007127CE" w:rsidRDefault="00610CA7" w:rsidP="0045766B">
      <w:r w:rsidRPr="00610CA7">
        <w:rPr>
          <w:b/>
        </w:rPr>
        <w:t>Description:</w:t>
      </w:r>
      <w:r>
        <w:t xml:space="preserve"> </w:t>
      </w:r>
      <w:r w:rsidR="00993B70">
        <w:t xml:space="preserve"> Brief d</w:t>
      </w:r>
      <w:r>
        <w:t>escription of needed service</w:t>
      </w:r>
      <w:r w:rsidR="00B707F4">
        <w:t xml:space="preserve"> and Sole Source, Not Practicable to Bid or Retro-Active Start Date justification.</w:t>
      </w:r>
    </w:p>
    <w:p w:rsidR="00AE215F" w:rsidRDefault="00AE215F" w:rsidP="00AE215F">
      <w:pPr>
        <w:pStyle w:val="ListParagraph"/>
        <w:numPr>
          <w:ilvl w:val="0"/>
          <w:numId w:val="6"/>
        </w:numPr>
      </w:pPr>
      <w:r w:rsidRPr="00971A9C">
        <w:rPr>
          <w:b/>
        </w:rPr>
        <w:t>Sole Source</w:t>
      </w:r>
      <w:r>
        <w:t>-Explain why this service is needed and why this is the only vendor capable of providing this service because of the unique nature of the requirement, the supplier or the market conditions.  Attach a letter from the vendor on vendor letterhead explaining why they are the sole source provider for this service.</w:t>
      </w:r>
    </w:p>
    <w:p w:rsidR="00AE215F" w:rsidRDefault="00AE215F" w:rsidP="00AE215F">
      <w:pPr>
        <w:pStyle w:val="ListParagraph"/>
        <w:numPr>
          <w:ilvl w:val="0"/>
          <w:numId w:val="6"/>
        </w:numPr>
      </w:pPr>
      <w:r w:rsidRPr="00971A9C">
        <w:rPr>
          <w:b/>
        </w:rPr>
        <w:t>Not Practicable to Bid</w:t>
      </w:r>
      <w:r>
        <w:t xml:space="preserve">-Explain why </w:t>
      </w:r>
      <w:r w:rsidR="00B707F4">
        <w:t xml:space="preserve">this service is needed and why </w:t>
      </w:r>
      <w:r>
        <w:t>a RFP</w:t>
      </w:r>
      <w:r w:rsidR="00B707F4">
        <w:t xml:space="preserve"> cannot be issued.</w:t>
      </w:r>
      <w:r>
        <w:t xml:space="preserve"> Lack of time cannot be the sole reason for justifying why it is not practicable to issue a request for proposal.</w:t>
      </w:r>
    </w:p>
    <w:p w:rsidR="00AE215F" w:rsidRPr="007127CE" w:rsidRDefault="00AE215F" w:rsidP="00AE215F">
      <w:pPr>
        <w:pStyle w:val="ListParagraph"/>
        <w:numPr>
          <w:ilvl w:val="0"/>
          <w:numId w:val="6"/>
        </w:numPr>
      </w:pPr>
      <w:r w:rsidRPr="00971A9C">
        <w:rPr>
          <w:b/>
        </w:rPr>
        <w:t>Retro-Active State Date</w:t>
      </w:r>
      <w:r>
        <w:t>-List the eMARS Contract Number, and explain why the vendor was allowed to provide services prior to the contract being filed with the Government Contract Review Committee.</w:t>
      </w:r>
    </w:p>
    <w:p w:rsidR="00FD1514" w:rsidRPr="00866EA3" w:rsidRDefault="00971A9C" w:rsidP="00971A9C">
      <w:pPr>
        <w:rPr>
          <w:b/>
          <w:color w:val="FF0000"/>
          <w:sz w:val="28"/>
          <w:szCs w:val="28"/>
        </w:rPr>
      </w:pPr>
      <w:r w:rsidRPr="00866EA3">
        <w:rPr>
          <w:b/>
          <w:color w:val="FF0000"/>
          <w:sz w:val="28"/>
          <w:szCs w:val="28"/>
        </w:rPr>
        <w:t>*</w:t>
      </w:r>
      <w:r w:rsidR="00CE3DB4">
        <w:rPr>
          <w:b/>
          <w:color w:val="FF0000"/>
          <w:sz w:val="28"/>
          <w:szCs w:val="28"/>
        </w:rPr>
        <w:t xml:space="preserve">Completely explain the reason for the exemption request </w:t>
      </w:r>
      <w:r w:rsidR="007C730D">
        <w:rPr>
          <w:b/>
          <w:color w:val="FF0000"/>
          <w:sz w:val="28"/>
          <w:szCs w:val="28"/>
        </w:rPr>
        <w:t xml:space="preserve">in the </w:t>
      </w:r>
      <w:r w:rsidR="00CE3DB4">
        <w:rPr>
          <w:b/>
          <w:color w:val="FF0000"/>
          <w:sz w:val="28"/>
          <w:szCs w:val="28"/>
        </w:rPr>
        <w:t xml:space="preserve">Purpose and </w:t>
      </w:r>
      <w:r w:rsidR="00993B70" w:rsidRPr="00866EA3">
        <w:rPr>
          <w:b/>
          <w:color w:val="FF0000"/>
          <w:sz w:val="28"/>
          <w:szCs w:val="28"/>
        </w:rPr>
        <w:t>Justification section of the SPR1.</w:t>
      </w:r>
      <w:r w:rsidR="00CE3DB4">
        <w:rPr>
          <w:b/>
          <w:color w:val="FF0000"/>
          <w:sz w:val="28"/>
          <w:szCs w:val="28"/>
        </w:rPr>
        <w:t xml:space="preserve">  </w:t>
      </w:r>
      <w:r w:rsidR="007C730D">
        <w:rPr>
          <w:b/>
          <w:color w:val="FF0000"/>
          <w:sz w:val="28"/>
          <w:szCs w:val="28"/>
        </w:rPr>
        <w:t>Additional information, such has background and history, can be attached to the document header if needed.  SPR1s will be rejected if Purpose and Justification does not include required information.</w:t>
      </w:r>
    </w:p>
    <w:sectPr w:rsidR="00FD1514" w:rsidRPr="0086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B19"/>
    <w:multiLevelType w:val="hybridMultilevel"/>
    <w:tmpl w:val="90A8FE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0101A"/>
    <w:multiLevelType w:val="hybridMultilevel"/>
    <w:tmpl w:val="47EA34AA"/>
    <w:lvl w:ilvl="0" w:tplc="E99E1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DE4788"/>
    <w:multiLevelType w:val="hybridMultilevel"/>
    <w:tmpl w:val="7970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D0D99"/>
    <w:multiLevelType w:val="hybridMultilevel"/>
    <w:tmpl w:val="B114E164"/>
    <w:lvl w:ilvl="0" w:tplc="BEAA0A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FC6D0F"/>
    <w:multiLevelType w:val="hybridMultilevel"/>
    <w:tmpl w:val="8960C780"/>
    <w:lvl w:ilvl="0" w:tplc="65D03C9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FE03AE"/>
    <w:multiLevelType w:val="hybridMultilevel"/>
    <w:tmpl w:val="7D34DC02"/>
    <w:lvl w:ilvl="0" w:tplc="0B2A96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3B"/>
    <w:rsid w:val="00011433"/>
    <w:rsid w:val="00090CD4"/>
    <w:rsid w:val="003644FC"/>
    <w:rsid w:val="0045766B"/>
    <w:rsid w:val="00460A2D"/>
    <w:rsid w:val="005B7348"/>
    <w:rsid w:val="00610CA7"/>
    <w:rsid w:val="007127CE"/>
    <w:rsid w:val="00785066"/>
    <w:rsid w:val="007C730D"/>
    <w:rsid w:val="00866EA3"/>
    <w:rsid w:val="00971A9C"/>
    <w:rsid w:val="00993B70"/>
    <w:rsid w:val="00AE215F"/>
    <w:rsid w:val="00AE633B"/>
    <w:rsid w:val="00B707F4"/>
    <w:rsid w:val="00BF09F3"/>
    <w:rsid w:val="00CE3DB4"/>
    <w:rsid w:val="00DB15E7"/>
    <w:rsid w:val="00E361B0"/>
    <w:rsid w:val="00FD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2E50"/>
  <w15:chartTrackingRefBased/>
  <w15:docId w15:val="{EE3CCE97-1689-49DB-8C31-7358DBE2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5C5BB3D96664CBF616ADF530679AD" ma:contentTypeVersion="1" ma:contentTypeDescription="Create a new document." ma:contentTypeScope="" ma:versionID="a1c871d47b0156c49d3bcb3092f56030">
  <xsd:schema xmlns:xsd="http://www.w3.org/2001/XMLSchema" xmlns:xs="http://www.w3.org/2001/XMLSchema" xmlns:p="http://schemas.microsoft.com/office/2006/metadata/properties" xmlns:ns2="2cf958f7-9531-40aa-aa64-293681b39c04" targetNamespace="http://schemas.microsoft.com/office/2006/metadata/properties" ma:root="true" ma:fieldsID="eab6e71d67b84307495a84518658962a" ns2:_="">
    <xsd:import namespace="2cf958f7-9531-40aa-aa64-293681b39c0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958f7-9531-40aa-aa64-293681b39c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EE13B-03FB-46FC-B6A9-482C4B9ACCED}"/>
</file>

<file path=customXml/itemProps2.xml><?xml version="1.0" encoding="utf-8"?>
<ds:datastoreItem xmlns:ds="http://schemas.openxmlformats.org/officeDocument/2006/customXml" ds:itemID="{00B8CA78-07EE-4B19-8C01-DCC47F10DB1A}"/>
</file>

<file path=customXml/itemProps3.xml><?xml version="1.0" encoding="utf-8"?>
<ds:datastoreItem xmlns:ds="http://schemas.openxmlformats.org/officeDocument/2006/customXml" ds:itemID="{667441CB-B4E4-4582-9400-6489D9EABE45}"/>
</file>

<file path=docProps/app.xml><?xml version="1.0" encoding="utf-8"?>
<Properties xmlns="http://schemas.openxmlformats.org/officeDocument/2006/extended-properties" xmlns:vt="http://schemas.openxmlformats.org/officeDocument/2006/docPropsVTypes">
  <Template>Normal.dotm</Template>
  <TotalTime>48</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FAC-SPR1 Instructions Revised 7-15-2020</dc:title>
  <dc:subject/>
  <dc:creator>Washabaugh, Jennifer D (Finance)</dc:creator>
  <cp:keywords/>
  <dc:description/>
  <cp:lastModifiedBy>Washabaugh, Jennifer D (Finance)</cp:lastModifiedBy>
  <cp:revision>10</cp:revision>
  <dcterms:created xsi:type="dcterms:W3CDTF">2020-02-21T21:19:00Z</dcterms:created>
  <dcterms:modified xsi:type="dcterms:W3CDTF">2020-07-15T17:13:00Z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0x010100EDE5C5BB3D96664CBF616ADF530679AD</vt:lpwstr>
  </property>
</Properties>
</file>