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7B95" w14:textId="5ECDAD43" w:rsidR="008F14A9" w:rsidRPr="000C021E" w:rsidRDefault="000C021E">
      <w:pPr>
        <w:rPr>
          <w:rFonts w:ascii="Arial" w:hAnsi="Arial" w:cs="Arial"/>
          <w:b/>
          <w:bCs/>
          <w:sz w:val="32"/>
          <w:szCs w:val="32"/>
        </w:rPr>
      </w:pPr>
      <w:r w:rsidRPr="000C021E">
        <w:rPr>
          <w:rFonts w:ascii="Arial" w:hAnsi="Arial" w:cs="Arial"/>
          <w:b/>
          <w:bCs/>
          <w:sz w:val="32"/>
          <w:szCs w:val="32"/>
          <w:highlight w:val="yellow"/>
        </w:rPr>
        <w:t>SAMPLE</w:t>
      </w:r>
    </w:p>
    <w:p w14:paraId="6C86078F" w14:textId="54E915E4" w:rsidR="008F14A9" w:rsidRPr="0062374D" w:rsidRDefault="0062374D" w:rsidP="0062374D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62374D">
        <w:rPr>
          <w:rFonts w:ascii="Arial" w:hAnsi="Arial" w:cs="Arial"/>
          <w:sz w:val="32"/>
          <w:szCs w:val="32"/>
        </w:rPr>
        <w:t>Contract</w:t>
      </w:r>
      <w:r>
        <w:rPr>
          <w:rFonts w:ascii="Arial" w:hAnsi="Arial" w:cs="Arial"/>
          <w:sz w:val="32"/>
          <w:szCs w:val="32"/>
        </w:rPr>
        <w:t xml:space="preserve">  Closeout</w:t>
      </w:r>
      <w:proofErr w:type="gramEnd"/>
      <w:r>
        <w:rPr>
          <w:rFonts w:ascii="Arial" w:hAnsi="Arial" w:cs="Arial"/>
          <w:sz w:val="32"/>
          <w:szCs w:val="32"/>
        </w:rPr>
        <w:t xml:space="preserve">  Checklist</w:t>
      </w:r>
    </w:p>
    <w:p w14:paraId="7149E1C7" w14:textId="3A6772B9" w:rsidR="008F14A9" w:rsidRDefault="008F14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919"/>
        <w:gridCol w:w="471"/>
        <w:gridCol w:w="6025"/>
      </w:tblGrid>
      <w:tr w:rsidR="008F14A9" w14:paraId="5A5DB5B8" w14:textId="77777777" w:rsidTr="0062374D">
        <w:tc>
          <w:tcPr>
            <w:tcW w:w="535" w:type="dxa"/>
          </w:tcPr>
          <w:p w14:paraId="0654D636" w14:textId="77777777" w:rsidR="008F14A9" w:rsidRDefault="008F14A9"/>
          <w:p w14:paraId="50297B1B" w14:textId="643953E8" w:rsidR="008F14A9" w:rsidRDefault="008F14A9"/>
        </w:tc>
        <w:tc>
          <w:tcPr>
            <w:tcW w:w="5919" w:type="dxa"/>
          </w:tcPr>
          <w:p w14:paraId="1BA1CE7D" w14:textId="77777777" w:rsidR="008F14A9" w:rsidRPr="008F14A9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8F14A9">
              <w:rPr>
                <w:rFonts w:ascii="Arial" w:hAnsi="Arial" w:cs="Arial"/>
                <w:shd w:val="clear" w:color="auto" w:fill="FAF9F8"/>
              </w:rPr>
              <w:t>All deliveries made / All services performed</w:t>
            </w:r>
          </w:p>
          <w:p w14:paraId="6264A189" w14:textId="77777777" w:rsidR="008F14A9" w:rsidRDefault="008F14A9"/>
        </w:tc>
        <w:tc>
          <w:tcPr>
            <w:tcW w:w="471" w:type="dxa"/>
          </w:tcPr>
          <w:p w14:paraId="4995DFBB" w14:textId="77777777" w:rsidR="008F14A9" w:rsidRDefault="008F14A9"/>
        </w:tc>
        <w:tc>
          <w:tcPr>
            <w:tcW w:w="6025" w:type="dxa"/>
          </w:tcPr>
          <w:p w14:paraId="72EE967E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All legal actions settled</w:t>
            </w:r>
          </w:p>
          <w:p w14:paraId="15B4F668" w14:textId="77777777" w:rsidR="008F14A9" w:rsidRDefault="008F14A9"/>
        </w:tc>
      </w:tr>
      <w:tr w:rsidR="008F14A9" w14:paraId="52D8B60C" w14:textId="77777777" w:rsidTr="0062374D">
        <w:tc>
          <w:tcPr>
            <w:tcW w:w="535" w:type="dxa"/>
          </w:tcPr>
          <w:p w14:paraId="4B34FC95" w14:textId="77777777" w:rsidR="008F14A9" w:rsidRDefault="008F14A9"/>
          <w:p w14:paraId="581127B0" w14:textId="7FAA8172" w:rsidR="008F14A9" w:rsidRDefault="008F14A9"/>
        </w:tc>
        <w:tc>
          <w:tcPr>
            <w:tcW w:w="5919" w:type="dxa"/>
          </w:tcPr>
          <w:p w14:paraId="645759D6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All inspections completed and accepted</w:t>
            </w:r>
          </w:p>
          <w:p w14:paraId="252C6E98" w14:textId="77777777" w:rsidR="008F14A9" w:rsidRDefault="008F14A9"/>
        </w:tc>
        <w:tc>
          <w:tcPr>
            <w:tcW w:w="471" w:type="dxa"/>
          </w:tcPr>
          <w:p w14:paraId="349B8706" w14:textId="77777777" w:rsidR="008F14A9" w:rsidRDefault="008F14A9"/>
        </w:tc>
        <w:tc>
          <w:tcPr>
            <w:tcW w:w="6025" w:type="dxa"/>
          </w:tcPr>
          <w:p w14:paraId="7B7B7FF1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Classified materials returned/accounted for</w:t>
            </w:r>
          </w:p>
          <w:p w14:paraId="4D97C7CC" w14:textId="77777777" w:rsidR="008F14A9" w:rsidRDefault="008F14A9"/>
        </w:tc>
      </w:tr>
      <w:tr w:rsidR="008F14A9" w14:paraId="5DB6A517" w14:textId="77777777" w:rsidTr="0062374D">
        <w:tc>
          <w:tcPr>
            <w:tcW w:w="535" w:type="dxa"/>
          </w:tcPr>
          <w:p w14:paraId="5DFCB463" w14:textId="77777777" w:rsidR="008F14A9" w:rsidRDefault="008F14A9"/>
          <w:p w14:paraId="5ECCDB80" w14:textId="4ACAB7DF" w:rsidR="008F14A9" w:rsidRDefault="008F14A9"/>
        </w:tc>
        <w:tc>
          <w:tcPr>
            <w:tcW w:w="5919" w:type="dxa"/>
          </w:tcPr>
          <w:p w14:paraId="59DE7EB1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All testing reports received and analyzed</w:t>
            </w:r>
          </w:p>
          <w:p w14:paraId="740DA1FA" w14:textId="77777777" w:rsidR="008F14A9" w:rsidRDefault="008F14A9"/>
        </w:tc>
        <w:tc>
          <w:tcPr>
            <w:tcW w:w="471" w:type="dxa"/>
          </w:tcPr>
          <w:p w14:paraId="4A0BE3EA" w14:textId="77777777" w:rsidR="008F14A9" w:rsidRDefault="008F14A9"/>
        </w:tc>
        <w:tc>
          <w:tcPr>
            <w:tcW w:w="6025" w:type="dxa"/>
          </w:tcPr>
          <w:p w14:paraId="29480F95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All security badges returned and accounted for</w:t>
            </w:r>
          </w:p>
          <w:p w14:paraId="453357A8" w14:textId="77777777" w:rsidR="008F14A9" w:rsidRDefault="008F14A9"/>
        </w:tc>
      </w:tr>
      <w:tr w:rsidR="008F14A9" w14:paraId="0C0ED16F" w14:textId="77777777" w:rsidTr="0062374D">
        <w:tc>
          <w:tcPr>
            <w:tcW w:w="535" w:type="dxa"/>
          </w:tcPr>
          <w:p w14:paraId="387BD7C4" w14:textId="77777777" w:rsidR="008F14A9" w:rsidRDefault="008F14A9"/>
          <w:p w14:paraId="42E8541F" w14:textId="42A113A7" w:rsidR="008F14A9" w:rsidRDefault="008F14A9"/>
        </w:tc>
        <w:tc>
          <w:tcPr>
            <w:tcW w:w="5919" w:type="dxa"/>
          </w:tcPr>
          <w:p w14:paraId="28FA5ADA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All discrepancies corrected and accepted</w:t>
            </w:r>
          </w:p>
          <w:p w14:paraId="65F01143" w14:textId="77777777" w:rsidR="008F14A9" w:rsidRDefault="008F14A9"/>
        </w:tc>
        <w:tc>
          <w:tcPr>
            <w:tcW w:w="471" w:type="dxa"/>
          </w:tcPr>
          <w:p w14:paraId="45D315AD" w14:textId="77777777" w:rsidR="008F14A9" w:rsidRDefault="008F14A9"/>
        </w:tc>
        <w:tc>
          <w:tcPr>
            <w:tcW w:w="6025" w:type="dxa"/>
          </w:tcPr>
          <w:p w14:paraId="7A03E1A8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All keys returned and/or security codes changed</w:t>
            </w:r>
          </w:p>
          <w:p w14:paraId="4DF35B9F" w14:textId="77777777" w:rsidR="008F14A9" w:rsidRDefault="008F14A9"/>
        </w:tc>
      </w:tr>
      <w:tr w:rsidR="008F14A9" w14:paraId="433A4F91" w14:textId="77777777" w:rsidTr="0062374D">
        <w:tc>
          <w:tcPr>
            <w:tcW w:w="535" w:type="dxa"/>
          </w:tcPr>
          <w:p w14:paraId="6EFCEE37" w14:textId="77777777" w:rsidR="008F14A9" w:rsidRDefault="008F14A9"/>
          <w:p w14:paraId="2F854DAA" w14:textId="02115BD7" w:rsidR="008F14A9" w:rsidRDefault="008F14A9"/>
        </w:tc>
        <w:tc>
          <w:tcPr>
            <w:tcW w:w="5919" w:type="dxa"/>
          </w:tcPr>
          <w:p w14:paraId="1DEA4572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Every change order and amendment reconciled</w:t>
            </w:r>
          </w:p>
          <w:p w14:paraId="28015165" w14:textId="77777777" w:rsidR="008F14A9" w:rsidRDefault="008F14A9"/>
        </w:tc>
        <w:tc>
          <w:tcPr>
            <w:tcW w:w="471" w:type="dxa"/>
          </w:tcPr>
          <w:p w14:paraId="559C52FA" w14:textId="77777777" w:rsidR="008F14A9" w:rsidRDefault="008F14A9"/>
        </w:tc>
        <w:tc>
          <w:tcPr>
            <w:tcW w:w="6025" w:type="dxa"/>
          </w:tcPr>
          <w:p w14:paraId="28B45509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Warranty documents received and inspected</w:t>
            </w:r>
          </w:p>
          <w:p w14:paraId="69281F01" w14:textId="77777777" w:rsidR="008F14A9" w:rsidRDefault="008F14A9"/>
        </w:tc>
      </w:tr>
      <w:tr w:rsidR="008F14A9" w14:paraId="6EE77BB5" w14:textId="77777777" w:rsidTr="0062374D">
        <w:tc>
          <w:tcPr>
            <w:tcW w:w="535" w:type="dxa"/>
          </w:tcPr>
          <w:p w14:paraId="0A3E23E9" w14:textId="77777777" w:rsidR="008F14A9" w:rsidRDefault="008F14A9"/>
          <w:p w14:paraId="2F0B3E3A" w14:textId="784BAD24" w:rsidR="008F14A9" w:rsidRDefault="008F14A9"/>
        </w:tc>
        <w:tc>
          <w:tcPr>
            <w:tcW w:w="5919" w:type="dxa"/>
          </w:tcPr>
          <w:p w14:paraId="4EB1AD59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All payment requests (invoices) reconciled</w:t>
            </w:r>
          </w:p>
          <w:p w14:paraId="5D5EF4A9" w14:textId="77777777" w:rsidR="008F14A9" w:rsidRDefault="008F14A9"/>
        </w:tc>
        <w:tc>
          <w:tcPr>
            <w:tcW w:w="471" w:type="dxa"/>
          </w:tcPr>
          <w:p w14:paraId="1EDCDD13" w14:textId="77777777" w:rsidR="008F14A9" w:rsidRDefault="008F14A9"/>
        </w:tc>
        <w:tc>
          <w:tcPr>
            <w:tcW w:w="6025" w:type="dxa"/>
          </w:tcPr>
          <w:p w14:paraId="0B6E9E05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Contract acceptance/completion certificate signed and filed</w:t>
            </w:r>
          </w:p>
          <w:p w14:paraId="1A19E80A" w14:textId="77777777" w:rsidR="008F14A9" w:rsidRDefault="008F14A9"/>
        </w:tc>
      </w:tr>
      <w:tr w:rsidR="008F14A9" w14:paraId="1AE43596" w14:textId="77777777" w:rsidTr="0062374D">
        <w:tc>
          <w:tcPr>
            <w:tcW w:w="535" w:type="dxa"/>
          </w:tcPr>
          <w:p w14:paraId="1397E1C4" w14:textId="77777777" w:rsidR="008F14A9" w:rsidRDefault="008F14A9"/>
          <w:p w14:paraId="4181B1CF" w14:textId="0CF44F6E" w:rsidR="008F14A9" w:rsidRDefault="008F14A9"/>
        </w:tc>
        <w:tc>
          <w:tcPr>
            <w:tcW w:w="5919" w:type="dxa"/>
          </w:tcPr>
          <w:p w14:paraId="618EB309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All payments made (except final payment)</w:t>
            </w:r>
          </w:p>
          <w:p w14:paraId="278F3123" w14:textId="77777777" w:rsidR="008F14A9" w:rsidRDefault="008F14A9"/>
        </w:tc>
        <w:tc>
          <w:tcPr>
            <w:tcW w:w="471" w:type="dxa"/>
          </w:tcPr>
          <w:p w14:paraId="3B5CC483" w14:textId="77777777" w:rsidR="008F14A9" w:rsidRDefault="008F14A9"/>
        </w:tc>
        <w:tc>
          <w:tcPr>
            <w:tcW w:w="6025" w:type="dxa"/>
          </w:tcPr>
          <w:p w14:paraId="225B6CD5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Debrief with contractor’s personnel/management</w:t>
            </w:r>
          </w:p>
          <w:p w14:paraId="70EBA34A" w14:textId="77777777" w:rsidR="008F14A9" w:rsidRDefault="008F14A9"/>
        </w:tc>
      </w:tr>
      <w:tr w:rsidR="008F14A9" w14:paraId="1A64F0F8" w14:textId="77777777" w:rsidTr="0062374D">
        <w:tc>
          <w:tcPr>
            <w:tcW w:w="535" w:type="dxa"/>
          </w:tcPr>
          <w:p w14:paraId="1B584DCC" w14:textId="77777777" w:rsidR="008F14A9" w:rsidRDefault="008F14A9"/>
          <w:p w14:paraId="3FE87DF4" w14:textId="44BCD586" w:rsidR="008F14A9" w:rsidRDefault="008F14A9"/>
        </w:tc>
        <w:tc>
          <w:tcPr>
            <w:tcW w:w="5919" w:type="dxa"/>
          </w:tcPr>
          <w:p w14:paraId="0C9DE318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Budget reconciled</w:t>
            </w:r>
          </w:p>
          <w:p w14:paraId="5534D7E6" w14:textId="77777777" w:rsidR="008F14A9" w:rsidRDefault="008F14A9"/>
        </w:tc>
        <w:tc>
          <w:tcPr>
            <w:tcW w:w="471" w:type="dxa"/>
          </w:tcPr>
          <w:p w14:paraId="674B7FB9" w14:textId="77777777" w:rsidR="008F14A9" w:rsidRDefault="008F14A9"/>
        </w:tc>
        <w:tc>
          <w:tcPr>
            <w:tcW w:w="6025" w:type="dxa"/>
          </w:tcPr>
          <w:p w14:paraId="474ECCB3" w14:textId="77777777" w:rsidR="008F14A9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Debrief with client personnel</w:t>
            </w:r>
          </w:p>
          <w:p w14:paraId="566FCEFF" w14:textId="2A1A9D9E" w:rsidR="008F14A9" w:rsidRDefault="008F14A9"/>
        </w:tc>
      </w:tr>
      <w:tr w:rsidR="008F14A9" w14:paraId="29563773" w14:textId="77777777" w:rsidTr="0062374D">
        <w:tc>
          <w:tcPr>
            <w:tcW w:w="535" w:type="dxa"/>
          </w:tcPr>
          <w:p w14:paraId="05C7A9D1" w14:textId="77777777" w:rsidR="008F14A9" w:rsidRDefault="008F14A9"/>
          <w:p w14:paraId="6624D321" w14:textId="25AD55F7" w:rsidR="008F14A9" w:rsidRDefault="008F14A9"/>
        </w:tc>
        <w:tc>
          <w:tcPr>
            <w:tcW w:w="5919" w:type="dxa"/>
          </w:tcPr>
          <w:p w14:paraId="3334AB8D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Cost-reimbursement audit completed (if required)</w:t>
            </w:r>
          </w:p>
          <w:p w14:paraId="2DC4850A" w14:textId="77777777" w:rsidR="008F14A9" w:rsidRDefault="008F14A9"/>
        </w:tc>
        <w:tc>
          <w:tcPr>
            <w:tcW w:w="471" w:type="dxa"/>
          </w:tcPr>
          <w:p w14:paraId="67309843" w14:textId="77777777" w:rsidR="008F14A9" w:rsidRDefault="008F14A9"/>
        </w:tc>
        <w:tc>
          <w:tcPr>
            <w:tcW w:w="6025" w:type="dxa"/>
          </w:tcPr>
          <w:p w14:paraId="381E4F64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Final invoice submitted</w:t>
            </w:r>
          </w:p>
          <w:p w14:paraId="4E4E350E" w14:textId="77777777" w:rsidR="008F14A9" w:rsidRDefault="008F14A9"/>
        </w:tc>
      </w:tr>
      <w:tr w:rsidR="008F14A9" w14:paraId="1288812D" w14:textId="77777777" w:rsidTr="0062374D">
        <w:tc>
          <w:tcPr>
            <w:tcW w:w="535" w:type="dxa"/>
          </w:tcPr>
          <w:p w14:paraId="0E1863CC" w14:textId="77777777" w:rsidR="008F14A9" w:rsidRDefault="008F14A9"/>
          <w:p w14:paraId="33285C05" w14:textId="57CA7C88" w:rsidR="008F14A9" w:rsidRDefault="008F14A9"/>
        </w:tc>
        <w:tc>
          <w:tcPr>
            <w:tcW w:w="5919" w:type="dxa"/>
          </w:tcPr>
          <w:p w14:paraId="295D365D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Government furnished equipment/resources returned/accounted for</w:t>
            </w:r>
          </w:p>
          <w:p w14:paraId="2E5EFD44" w14:textId="77777777" w:rsidR="008F14A9" w:rsidRDefault="008F14A9"/>
        </w:tc>
        <w:tc>
          <w:tcPr>
            <w:tcW w:w="471" w:type="dxa"/>
          </w:tcPr>
          <w:p w14:paraId="0D26DE31" w14:textId="77777777" w:rsidR="008F14A9" w:rsidRDefault="008F14A9"/>
        </w:tc>
        <w:tc>
          <w:tcPr>
            <w:tcW w:w="6025" w:type="dxa"/>
          </w:tcPr>
          <w:p w14:paraId="780A3D2B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Final invoice paid</w:t>
            </w:r>
          </w:p>
          <w:p w14:paraId="2726B207" w14:textId="77777777" w:rsidR="008F14A9" w:rsidRDefault="008F14A9"/>
        </w:tc>
      </w:tr>
      <w:tr w:rsidR="008F14A9" w14:paraId="0D8193AD" w14:textId="77777777" w:rsidTr="0062374D">
        <w:tc>
          <w:tcPr>
            <w:tcW w:w="535" w:type="dxa"/>
          </w:tcPr>
          <w:p w14:paraId="554A98AE" w14:textId="77777777" w:rsidR="008F14A9" w:rsidRDefault="008F14A9"/>
          <w:p w14:paraId="6B5689B9" w14:textId="58B93C49" w:rsidR="008F14A9" w:rsidRDefault="008F14A9"/>
        </w:tc>
        <w:tc>
          <w:tcPr>
            <w:tcW w:w="5919" w:type="dxa"/>
          </w:tcPr>
          <w:p w14:paraId="7E87878D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All subcontractor and material supplier releases received</w:t>
            </w:r>
          </w:p>
          <w:p w14:paraId="71EE6275" w14:textId="77777777" w:rsidR="008F14A9" w:rsidRDefault="008F14A9"/>
        </w:tc>
        <w:tc>
          <w:tcPr>
            <w:tcW w:w="471" w:type="dxa"/>
          </w:tcPr>
          <w:p w14:paraId="61442434" w14:textId="77777777" w:rsidR="008F14A9" w:rsidRDefault="008F14A9"/>
        </w:tc>
        <w:tc>
          <w:tcPr>
            <w:tcW w:w="6025" w:type="dxa"/>
          </w:tcPr>
          <w:p w14:paraId="24A572F4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Contractor performance evaluation completed by contract administrative team</w:t>
            </w:r>
          </w:p>
          <w:p w14:paraId="0E2DC8EB" w14:textId="77777777" w:rsidR="008F14A9" w:rsidRDefault="008F14A9"/>
        </w:tc>
      </w:tr>
      <w:tr w:rsidR="008F14A9" w14:paraId="0318A9DE" w14:textId="77777777" w:rsidTr="0062374D">
        <w:tc>
          <w:tcPr>
            <w:tcW w:w="535" w:type="dxa"/>
          </w:tcPr>
          <w:p w14:paraId="339159B8" w14:textId="77777777" w:rsidR="008F14A9" w:rsidRDefault="008F14A9"/>
          <w:p w14:paraId="0B0B23E0" w14:textId="29D03516" w:rsidR="008F14A9" w:rsidRDefault="008F14A9"/>
        </w:tc>
        <w:tc>
          <w:tcPr>
            <w:tcW w:w="5919" w:type="dxa"/>
          </w:tcPr>
          <w:p w14:paraId="248C053B" w14:textId="77777777" w:rsidR="008F14A9" w:rsidRPr="00D33304" w:rsidRDefault="008F14A9" w:rsidP="008F14A9">
            <w:pPr>
              <w:rPr>
                <w:rFonts w:ascii="Arial" w:hAnsi="Arial" w:cs="Arial"/>
                <w:shd w:val="clear" w:color="auto" w:fill="FAF9F8"/>
              </w:rPr>
            </w:pPr>
            <w:r w:rsidRPr="00D33304">
              <w:rPr>
                <w:rFonts w:ascii="Arial" w:hAnsi="Arial" w:cs="Arial"/>
                <w:shd w:val="clear" w:color="auto" w:fill="FAF9F8"/>
              </w:rPr>
              <w:t>Every engineering change request accounted for and reconciled</w:t>
            </w:r>
          </w:p>
          <w:p w14:paraId="456BF123" w14:textId="77777777" w:rsidR="008F14A9" w:rsidRDefault="008F14A9"/>
        </w:tc>
        <w:tc>
          <w:tcPr>
            <w:tcW w:w="471" w:type="dxa"/>
          </w:tcPr>
          <w:p w14:paraId="590E9E5C" w14:textId="77777777" w:rsidR="008F14A9" w:rsidRDefault="008F14A9"/>
        </w:tc>
        <w:tc>
          <w:tcPr>
            <w:tcW w:w="6025" w:type="dxa"/>
          </w:tcPr>
          <w:p w14:paraId="4A6969A8" w14:textId="77777777" w:rsidR="008F14A9" w:rsidRPr="00D33304" w:rsidRDefault="008F14A9" w:rsidP="008F14A9">
            <w:r w:rsidRPr="00D33304">
              <w:rPr>
                <w:rFonts w:ascii="Arial" w:hAnsi="Arial" w:cs="Arial"/>
                <w:shd w:val="clear" w:color="auto" w:fill="FAF9F8"/>
              </w:rPr>
              <w:t>Contract document analysis completed and circulated</w:t>
            </w:r>
          </w:p>
          <w:p w14:paraId="356F8190" w14:textId="77777777" w:rsidR="008F14A9" w:rsidRDefault="008F14A9"/>
          <w:p w14:paraId="20DE16AD" w14:textId="49073B01" w:rsidR="008F14A9" w:rsidRDefault="008F14A9"/>
        </w:tc>
      </w:tr>
    </w:tbl>
    <w:p w14:paraId="2DA8FE8C" w14:textId="77777777" w:rsidR="008F14A9" w:rsidRDefault="008F14A9"/>
    <w:sectPr w:rsidR="008F14A9" w:rsidSect="008F1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A9"/>
    <w:rsid w:val="000C021E"/>
    <w:rsid w:val="0062374D"/>
    <w:rsid w:val="008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DD6C"/>
  <w15:chartTrackingRefBased/>
  <w15:docId w15:val="{B47F55BA-4E55-40E9-9326-BD2174D6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A37545B15741ABDACDEF8D4128F2" ma:contentTypeVersion="2" ma:contentTypeDescription="Create a new document." ma:contentTypeScope="" ma:versionID="f570bda1b893fc2d2bea2a4559344d0a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EE354-D2D9-486D-85EC-C50312C234CA}"/>
</file>

<file path=customXml/itemProps2.xml><?xml version="1.0" encoding="utf-8"?>
<ds:datastoreItem xmlns:ds="http://schemas.openxmlformats.org/officeDocument/2006/customXml" ds:itemID="{A2E1AB03-C2FC-470A-8A8A-76CE2F2B20F6}"/>
</file>

<file path=customXml/itemProps3.xml><?xml version="1.0" encoding="utf-8"?>
<ds:datastoreItem xmlns:ds="http://schemas.openxmlformats.org/officeDocument/2006/customXml" ds:itemID="{BD240A0F-5A23-4C26-B1B4-F793CFB0B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Jodyi S (Finance)</dc:creator>
  <cp:keywords/>
  <dc:description/>
  <cp:lastModifiedBy>Hall, Jodyi S (Finance)</cp:lastModifiedBy>
  <cp:revision>2</cp:revision>
  <dcterms:created xsi:type="dcterms:W3CDTF">2021-10-08T14:50:00Z</dcterms:created>
  <dcterms:modified xsi:type="dcterms:W3CDTF">2022-10-30T23:29:00Z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0x010100F66FA37545B15741ABDACDEF8D4128F2</vt:lpwstr>
  </property>
</Properties>
</file>